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6884B1" w:rsidR="001E41F3" w:rsidRDefault="0040301F">
      <w:pPr>
        <w:pStyle w:val="CRCoverPage"/>
        <w:tabs>
          <w:tab w:val="right" w:pos="9639"/>
        </w:tabs>
        <w:spacing w:after="0"/>
        <w:rPr>
          <w:b/>
          <w:i/>
          <w:noProof/>
          <w:sz w:val="28"/>
        </w:rPr>
      </w:pPr>
      <w:r w:rsidRPr="0040301F">
        <w:rPr>
          <w:b/>
          <w:noProof/>
          <w:sz w:val="24"/>
        </w:rPr>
        <w:t>3GPP TSG-SA WG2#154-AH-E</w:t>
      </w:r>
      <w:r w:rsidR="001E41F3">
        <w:rPr>
          <w:b/>
          <w:i/>
          <w:noProof/>
          <w:sz w:val="28"/>
        </w:rPr>
        <w:tab/>
      </w:r>
      <w:r w:rsidR="00E772C8" w:rsidRPr="00E772C8">
        <w:rPr>
          <w:rFonts w:eastAsia="Arial Unicode MS" w:cs="Arial"/>
          <w:b/>
          <w:bCs/>
          <w:noProof/>
          <w:sz w:val="24"/>
        </w:rPr>
        <w:t>S2-2300121</w:t>
      </w:r>
    </w:p>
    <w:p w14:paraId="7CB45193" w14:textId="4C26E8E2" w:rsidR="001E41F3" w:rsidRDefault="000D024D" w:rsidP="005E2C44">
      <w:pPr>
        <w:pStyle w:val="CRCoverPage"/>
        <w:outlineLvl w:val="0"/>
        <w:rPr>
          <w:b/>
          <w:noProof/>
          <w:sz w:val="24"/>
        </w:rPr>
      </w:pPr>
      <w:r w:rsidRPr="000D024D">
        <w:rPr>
          <w:b/>
          <w:noProof/>
          <w:sz w:val="24"/>
        </w:rPr>
        <w:t>Electronic, 16 – 20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1B2A3" w:rsidR="001E41F3" w:rsidRPr="00410371" w:rsidRDefault="00477FD7" w:rsidP="00477FD7">
            <w:pPr>
              <w:pStyle w:val="CRCoverPage"/>
              <w:spacing w:after="0"/>
              <w:jc w:val="center"/>
              <w:rPr>
                <w:b/>
                <w:noProof/>
                <w:sz w:val="28"/>
              </w:rPr>
            </w:pPr>
            <w:r w:rsidRPr="00477FD7">
              <w:rPr>
                <w:b/>
                <w:noProof/>
                <w:sz w:val="28"/>
              </w:rPr>
              <w:t>23.50</w:t>
            </w:r>
            <w:r w:rsidR="004B1CF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8E829" w:rsidR="001E41F3" w:rsidRPr="00410371" w:rsidRDefault="00E772C8" w:rsidP="00547111">
            <w:pPr>
              <w:pStyle w:val="CRCoverPage"/>
              <w:spacing w:after="0"/>
              <w:rPr>
                <w:noProof/>
              </w:rPr>
            </w:pPr>
            <w:r w:rsidRPr="00E772C8">
              <w:rPr>
                <w:b/>
                <w:noProof/>
                <w:sz w:val="28"/>
              </w:rPr>
              <w:t>3662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1B471" w:rsidR="001E41F3" w:rsidRPr="00410371" w:rsidRDefault="00EA3F88" w:rsidP="00E13F3D">
            <w:pPr>
              <w:pStyle w:val="CRCoverPage"/>
              <w:spacing w:after="0"/>
              <w:jc w:val="center"/>
              <w:rPr>
                <w:b/>
                <w:noProof/>
              </w:rPr>
            </w:pPr>
            <w:fldSimple w:instr=" DOCPROPERTY  Revision  \* MERGEFORMAT ">
              <w:r w:rsidR="00EB64D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C1908" w:rsidR="001E41F3" w:rsidRPr="00410371" w:rsidRDefault="005748F2" w:rsidP="00477FD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0C3399"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B90122" w:rsidR="001E41F3" w:rsidRDefault="004B1CF6">
            <w:pPr>
              <w:pStyle w:val="CRCoverPage"/>
              <w:spacing w:after="0"/>
              <w:ind w:left="100"/>
              <w:rPr>
                <w:noProof/>
              </w:rPr>
            </w:pPr>
            <w:r>
              <w:t xml:space="preserve">Procedure to </w:t>
            </w:r>
            <w:r w:rsidR="00C17BF6">
              <w:t>provision and enforce Group-MBR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DE233"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76557" w:rsidR="001E41F3" w:rsidRDefault="00C17BF6">
            <w:pPr>
              <w:pStyle w:val="CRCoverPage"/>
              <w:spacing w:after="0"/>
              <w:ind w:left="100"/>
              <w:rPr>
                <w:noProof/>
              </w:rPr>
            </w:pPr>
            <w:proofErr w:type="spellStart"/>
            <w:r>
              <w:t>AIML</w:t>
            </w:r>
            <w:r w:rsidR="00EB64D8">
              <w:t>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7FADC" w:rsidR="001E41F3" w:rsidRDefault="003C3FDA">
            <w:pPr>
              <w:pStyle w:val="CRCoverPage"/>
              <w:spacing w:after="0"/>
              <w:ind w:left="100"/>
              <w:rPr>
                <w:noProof/>
              </w:rPr>
            </w:pPr>
            <w:r w:rsidRPr="003C3FDA">
              <w:t>01/09/2023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72337E" w:rsidR="001E41F3" w:rsidRDefault="00B666A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AE559" w14:textId="7734FB5E" w:rsidR="009807DA" w:rsidRDefault="003002DC" w:rsidP="00237EC8">
            <w:pPr>
              <w:pStyle w:val="CRCoverPage"/>
              <w:spacing w:after="0"/>
              <w:ind w:left="100"/>
            </w:pPr>
            <w:r>
              <w:t>Define normative text for</w:t>
            </w:r>
            <w:r w:rsidR="00237EC8">
              <w:t xml:space="preserve"> </w:t>
            </w:r>
            <w:r>
              <w:t xml:space="preserve">the following </w:t>
            </w:r>
            <w:r w:rsidR="00237EC8">
              <w:t>conclusions of KI#1</w:t>
            </w:r>
            <w:r>
              <w:t xml:space="preserve">: </w:t>
            </w:r>
          </w:p>
          <w:p w14:paraId="55864C45" w14:textId="77777777" w:rsidR="003002DC" w:rsidRDefault="00D96DBF" w:rsidP="00237EC8">
            <w:pPr>
              <w:pStyle w:val="CRCoverPage"/>
              <w:spacing w:after="0"/>
              <w:ind w:left="100"/>
            </w:pPr>
            <w:r>
              <w:t>“</w:t>
            </w:r>
            <w:r w:rsidR="003002DC">
              <w:t>When aggregated bit rate monitoring is requested for a set of QoS flows of a group of UEs against the pre-defined Group MBR threshold, the UPF exposure extension proposed by Solution#37 with the new event type 'Bit Rate Reporting per QoS Flow' consumed by NEF as described in Solution #37 is a simple useful tool to be supported to monitor the aggregated throughput performance for the specific Application AI/ML operation.</w:t>
            </w:r>
            <w:r>
              <w:t>”</w:t>
            </w:r>
          </w:p>
          <w:p w14:paraId="777E5A2D" w14:textId="77777777" w:rsidR="006E3BC7" w:rsidRDefault="006E3BC7" w:rsidP="00237EC8">
            <w:pPr>
              <w:pStyle w:val="CRCoverPage"/>
              <w:spacing w:after="0"/>
              <w:ind w:left="100"/>
            </w:pPr>
          </w:p>
          <w:p w14:paraId="708AA7DE" w14:textId="56EDF26E" w:rsidR="006E3BC7" w:rsidRDefault="006E3BC7" w:rsidP="00237EC8">
            <w:pPr>
              <w:pStyle w:val="CRCoverPage"/>
              <w:spacing w:after="0"/>
              <w:ind w:left="100"/>
              <w:rPr>
                <w:noProof/>
              </w:rPr>
            </w:pPr>
            <w:r>
              <w:t xml:space="preserve">Define how the </w:t>
            </w:r>
            <w:r w:rsidR="00A85CE1">
              <w:t xml:space="preserve">AF can request to monitor the aggregated bit rate for a set of QoS flows of a UE. The existing </w:t>
            </w:r>
            <w:r w:rsidR="003417A0">
              <w:t>group-based monitoring functionality is reused.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13D680" w14:textId="70D0C243" w:rsidR="00591A08" w:rsidRDefault="002B410C" w:rsidP="000C0917">
            <w:pPr>
              <w:pStyle w:val="CRCoverPage"/>
              <w:spacing w:after="0"/>
              <w:ind w:left="100"/>
              <w:rPr>
                <w:noProof/>
              </w:rPr>
            </w:pPr>
            <w:r>
              <w:rPr>
                <w:noProof/>
              </w:rPr>
              <w:t xml:space="preserve">Reuse </w:t>
            </w:r>
            <w:r w:rsidR="00BA7B0F">
              <w:rPr>
                <w:noProof/>
              </w:rPr>
              <w:t>N</w:t>
            </w:r>
            <w:r w:rsidR="00D24809">
              <w:rPr>
                <w:noProof/>
              </w:rPr>
              <w:t>u</w:t>
            </w:r>
            <w:r w:rsidR="00BD2C69">
              <w:rPr>
                <w:noProof/>
              </w:rPr>
              <w:t>pf</w:t>
            </w:r>
            <w:r w:rsidR="00BA7B0F">
              <w:rPr>
                <w:noProof/>
              </w:rPr>
              <w:t>_EventExposure</w:t>
            </w:r>
            <w:r w:rsidR="00047853">
              <w:rPr>
                <w:noProof/>
              </w:rPr>
              <w:t xml:space="preserve"> to report Event ID “</w:t>
            </w:r>
            <w:proofErr w:type="spellStart"/>
            <w:r w:rsidR="00047853">
              <w:t>UserDataUsageMeasures</w:t>
            </w:r>
            <w:proofErr w:type="spellEnd"/>
            <w:r w:rsidR="00047853">
              <w:t>”</w:t>
            </w:r>
            <w:r w:rsidR="00BA7B0F">
              <w:rPr>
                <w:noProof/>
              </w:rPr>
              <w:t xml:space="preserve"> that provides</w:t>
            </w:r>
            <w:r w:rsidR="006738FE">
              <w:rPr>
                <w:noProof/>
              </w:rPr>
              <w:t xml:space="preserve"> throughtput measurements per application</w:t>
            </w:r>
            <w:r w:rsidR="00591A08">
              <w:rPr>
                <w:noProof/>
              </w:rPr>
              <w:t xml:space="preserve"> and allows an NF</w:t>
            </w:r>
            <w:r w:rsidR="007F550C">
              <w:rPr>
                <w:noProof/>
              </w:rPr>
              <w:t>, i.e. NEF in the context of AIML,</w:t>
            </w:r>
            <w:r w:rsidR="00591A08">
              <w:rPr>
                <w:noProof/>
              </w:rPr>
              <w:t xml:space="preserve"> to subscribe t</w:t>
            </w:r>
            <w:r w:rsidR="00AB2F79">
              <w:rPr>
                <w:noProof/>
              </w:rPr>
              <w:t xml:space="preserve">o </w:t>
            </w:r>
            <w:r w:rsidR="00BA5FD0">
              <w:rPr>
                <w:noProof/>
              </w:rPr>
              <w:t>these notifications</w:t>
            </w:r>
            <w:r w:rsidR="00AB2F79">
              <w:rPr>
                <w:noProof/>
              </w:rPr>
              <w:t xml:space="preserve"> on PDU Sessions for a </w:t>
            </w:r>
            <w:r w:rsidR="00BD2C69">
              <w:rPr>
                <w:noProof/>
              </w:rPr>
              <w:t>group of UE(s)</w:t>
            </w:r>
            <w:r w:rsidR="00B66E0D">
              <w:rPr>
                <w:noProof/>
              </w:rPr>
              <w:t>, that is already defined in 23.502.</w:t>
            </w:r>
            <w:r w:rsidR="00114E29">
              <w:rPr>
                <w:noProof/>
              </w:rPr>
              <w:t xml:space="preserve"> Note that Nupf_EventExposure also supports EventId on QoS Monitoring</w:t>
            </w:r>
            <w:r w:rsidR="003C71A0">
              <w:rPr>
                <w:noProof/>
              </w:rPr>
              <w:t xml:space="preserve"> to report bit rates, however given that the</w:t>
            </w:r>
            <w:r w:rsidR="00B1194E">
              <w:rPr>
                <w:noProof/>
              </w:rPr>
              <w:t xml:space="preserve"> Group MBR mo</w:t>
            </w:r>
            <w:r w:rsidR="00B64BC5">
              <w:rPr>
                <w:noProof/>
              </w:rPr>
              <w:t>nitoring may be used to monitor applications that may not require QoS, as such will not consume Nnef_A</w:t>
            </w:r>
            <w:r w:rsidR="00A87A2F">
              <w:rPr>
                <w:noProof/>
              </w:rPr>
              <w:t>S</w:t>
            </w:r>
            <w:r w:rsidR="00B64BC5">
              <w:rPr>
                <w:noProof/>
              </w:rPr>
              <w:t>sessionwithQoS is propose</w:t>
            </w:r>
            <w:r w:rsidR="00F16A92">
              <w:rPr>
                <w:noProof/>
              </w:rPr>
              <w:t>d</w:t>
            </w:r>
            <w:r w:rsidR="00B64BC5">
              <w:rPr>
                <w:noProof/>
              </w:rPr>
              <w:t xml:space="preserve"> to </w:t>
            </w:r>
            <w:r w:rsidR="001627CA">
              <w:rPr>
                <w:noProof/>
              </w:rPr>
              <w:t>use Event ID “</w:t>
            </w:r>
            <w:proofErr w:type="spellStart"/>
            <w:r w:rsidR="001627CA">
              <w:t>UserDataUsageMeasures</w:t>
            </w:r>
            <w:proofErr w:type="spellEnd"/>
            <w:r w:rsidR="001627CA">
              <w:t>”</w:t>
            </w:r>
            <w:r w:rsidR="001627CA">
              <w:rPr>
                <w:noProof/>
              </w:rPr>
              <w:t xml:space="preserve"> and not EventID on QoS Monitoring that</w:t>
            </w:r>
            <w:r w:rsidR="00A87A2F">
              <w:rPr>
                <w:noProof/>
              </w:rPr>
              <w:t xml:space="preserve"> is triggered by Nnef_ASsessionwithQoS.</w:t>
            </w:r>
          </w:p>
          <w:p w14:paraId="15D8F7F1" w14:textId="050DAADF" w:rsidR="000C0917" w:rsidRDefault="000C0917" w:rsidP="000C0917">
            <w:pPr>
              <w:pStyle w:val="CRCoverPage"/>
              <w:spacing w:after="0"/>
              <w:ind w:left="100"/>
              <w:rPr>
                <w:noProof/>
              </w:rPr>
            </w:pPr>
          </w:p>
          <w:p w14:paraId="31C656EC" w14:textId="087A4B01" w:rsidR="00D24809" w:rsidRDefault="00AD4C86" w:rsidP="007F550C">
            <w:pPr>
              <w:pStyle w:val="CRCoverPage"/>
              <w:spacing w:after="0"/>
              <w:ind w:left="100"/>
              <w:rPr>
                <w:noProof/>
              </w:rPr>
            </w:pPr>
            <w:r>
              <w:rPr>
                <w:noProof/>
              </w:rPr>
              <w:t xml:space="preserve">Enhance </w:t>
            </w:r>
            <w:r w:rsidR="00390CD5">
              <w:rPr>
                <w:noProof/>
              </w:rPr>
              <w:t xml:space="preserve">the </w:t>
            </w:r>
            <w:r w:rsidR="00905EC3">
              <w:rPr>
                <w:noProof/>
              </w:rPr>
              <w:t xml:space="preserve">NEF Parameter Provisioning service </w:t>
            </w:r>
            <w:r w:rsidR="00114C34">
              <w:rPr>
                <w:noProof/>
              </w:rPr>
              <w:t xml:space="preserve">and procedure </w:t>
            </w:r>
            <w:r w:rsidR="00694AFE">
              <w:rPr>
                <w:noProof/>
              </w:rPr>
              <w:t xml:space="preserve">for </w:t>
            </w:r>
            <w:r w:rsidR="008A7641" w:rsidRPr="00140E21">
              <w:t>group-based monitoring</w:t>
            </w:r>
            <w:r w:rsidR="00694AFE">
              <w:rPr>
                <w:noProof/>
              </w:rPr>
              <w:t xml:space="preserve"> </w:t>
            </w:r>
            <w:r w:rsidR="00905EC3">
              <w:rPr>
                <w:noProof/>
              </w:rPr>
              <w:t>to support provisioning of the Group MBR threshold</w:t>
            </w:r>
            <w:r w:rsidR="001066E3">
              <w:rPr>
                <w:noProof/>
              </w:rPr>
              <w:t xml:space="preserve"> for an External Group ID.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2F715" w:rsidR="001E41F3" w:rsidRDefault="0052246B">
            <w:pPr>
              <w:pStyle w:val="CRCoverPage"/>
              <w:spacing w:after="0"/>
              <w:ind w:left="100"/>
              <w:rPr>
                <w:noProof/>
              </w:rPr>
            </w:pPr>
            <w:r>
              <w:rPr>
                <w:noProof/>
              </w:rPr>
              <w:t>Missing functionality needed for AIMLSys as defined in the conclusions of TR 23.700-8</w:t>
            </w:r>
            <w:r w:rsidR="00A55690">
              <w:rPr>
                <w:noProof/>
              </w:rPr>
              <w:t>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5C958" w:rsidR="001E41F3" w:rsidRDefault="0069274B">
            <w:pPr>
              <w:pStyle w:val="CRCoverPage"/>
              <w:spacing w:after="0"/>
              <w:ind w:left="100"/>
              <w:rPr>
                <w:noProof/>
              </w:rPr>
            </w:pPr>
            <w:r>
              <w:rPr>
                <w:noProof/>
              </w:rPr>
              <w:t xml:space="preserve">4.15.1, </w:t>
            </w:r>
            <w:r w:rsidRPr="00140E21">
              <w:rPr>
                <w:rFonts w:eastAsia="SimSun"/>
              </w:rPr>
              <w:t>4.15.3.2.3</w:t>
            </w:r>
            <w:r>
              <w:rPr>
                <w:rFonts w:eastAsia="SimSun"/>
              </w:rPr>
              <w:t>, 4.15.3.2.x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350ACA" w14:textId="79E17FB5" w:rsidR="0022089C" w:rsidRPr="0042466D" w:rsidRDefault="00F74B6F" w:rsidP="002208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67396857"/>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114671249"/>
      <w:r>
        <w:rPr>
          <w:rFonts w:ascii="Arial" w:hAnsi="Arial" w:cs="Arial"/>
          <w:color w:val="FF0000"/>
          <w:sz w:val="28"/>
          <w:szCs w:val="28"/>
          <w:lang w:val="en-US"/>
        </w:rPr>
        <w:lastRenderedPageBreak/>
        <w:t>First change</w:t>
      </w:r>
    </w:p>
    <w:p w14:paraId="622B4070" w14:textId="77777777" w:rsidR="00E772C8" w:rsidRPr="00140E21" w:rsidRDefault="00E772C8" w:rsidP="00E772C8">
      <w:pPr>
        <w:pStyle w:val="Heading3"/>
        <w:rPr>
          <w:rFonts w:eastAsia="SimSun"/>
        </w:rPr>
      </w:pPr>
      <w:bookmarkStart w:id="10" w:name="_Toc20204190"/>
      <w:bookmarkStart w:id="11" w:name="_Toc27894879"/>
      <w:bookmarkStart w:id="12" w:name="_Toc36191957"/>
      <w:bookmarkStart w:id="13" w:name="_Toc45193047"/>
      <w:bookmarkStart w:id="14" w:name="_Toc47592679"/>
      <w:bookmarkStart w:id="15" w:name="_Toc51834766"/>
      <w:bookmarkStart w:id="16" w:name="_Toc122443410"/>
      <w:bookmarkStart w:id="17" w:name="_Hlk121928194"/>
      <w:bookmarkStart w:id="18" w:name="_Toc20204198"/>
      <w:bookmarkStart w:id="19" w:name="_Toc27894887"/>
      <w:bookmarkStart w:id="20" w:name="_Toc36191965"/>
      <w:bookmarkStart w:id="21" w:name="_Toc45193055"/>
      <w:bookmarkStart w:id="22" w:name="_Toc47592687"/>
      <w:bookmarkStart w:id="23" w:name="_Toc51834774"/>
      <w:bookmarkStart w:id="24" w:name="_Toc114668149"/>
      <w:bookmarkStart w:id="25" w:name="_Toc51836872"/>
      <w:bookmarkStart w:id="26" w:name="_Toc114671164"/>
      <w:r w:rsidRPr="00140E21">
        <w:rPr>
          <w:rFonts w:eastAsia="SimSun"/>
        </w:rPr>
        <w:t>4.15.1</w:t>
      </w:r>
      <w:r w:rsidRPr="00140E21">
        <w:rPr>
          <w:rFonts w:eastAsia="SimSun"/>
        </w:rPr>
        <w:tab/>
        <w:t>General</w:t>
      </w:r>
      <w:bookmarkEnd w:id="10"/>
      <w:bookmarkEnd w:id="11"/>
      <w:bookmarkEnd w:id="12"/>
      <w:bookmarkEnd w:id="13"/>
      <w:bookmarkEnd w:id="14"/>
      <w:bookmarkEnd w:id="15"/>
      <w:bookmarkEnd w:id="16"/>
    </w:p>
    <w:p w14:paraId="3053F1D0" w14:textId="77777777" w:rsidR="00E772C8" w:rsidRPr="00140E21" w:rsidRDefault="00E772C8" w:rsidP="00E772C8">
      <w:r w:rsidRPr="00140E21">
        <w:t>The network capability exposure comprises</w:t>
      </w:r>
    </w:p>
    <w:p w14:paraId="1F708C56" w14:textId="77777777" w:rsidR="00E772C8" w:rsidRPr="00140E21" w:rsidRDefault="00E772C8" w:rsidP="00E772C8">
      <w:pPr>
        <w:pStyle w:val="B1"/>
      </w:pPr>
      <w:r w:rsidRPr="00140E21">
        <w:t>-</w:t>
      </w:r>
      <w:r w:rsidRPr="00140E21">
        <w:tab/>
        <w:t xml:space="preserve">Exposure of network events externally as well as internally towards core network </w:t>
      </w:r>
      <w:proofErr w:type="gramStart"/>
      <w:r w:rsidRPr="00140E21">
        <w:t>NFs;</w:t>
      </w:r>
      <w:proofErr w:type="gramEnd"/>
    </w:p>
    <w:p w14:paraId="3BC47591" w14:textId="77777777" w:rsidR="00E772C8" w:rsidRPr="00140E21" w:rsidRDefault="00E772C8" w:rsidP="00E772C8">
      <w:pPr>
        <w:pStyle w:val="B1"/>
      </w:pPr>
      <w:r w:rsidRPr="00140E21">
        <w:t>-</w:t>
      </w:r>
      <w:r w:rsidRPr="00140E21">
        <w:tab/>
        <w:t xml:space="preserve">Exposure of provisioning capability towards external </w:t>
      </w:r>
      <w:proofErr w:type="gramStart"/>
      <w:r w:rsidRPr="00140E21">
        <w:t>functions;</w:t>
      </w:r>
      <w:proofErr w:type="gramEnd"/>
    </w:p>
    <w:p w14:paraId="7ADF0999" w14:textId="77777777" w:rsidR="00E772C8" w:rsidRPr="00140E21" w:rsidRDefault="00E772C8" w:rsidP="00E772C8">
      <w:pPr>
        <w:pStyle w:val="B1"/>
      </w:pPr>
      <w:r w:rsidRPr="00140E21">
        <w:t>-</w:t>
      </w:r>
      <w:r w:rsidRPr="00140E21">
        <w:tab/>
        <w:t xml:space="preserve">Exposure of policy and charging capabilities towards external </w:t>
      </w:r>
      <w:proofErr w:type="gramStart"/>
      <w:r w:rsidRPr="00140E21">
        <w:t>functions;</w:t>
      </w:r>
      <w:proofErr w:type="gramEnd"/>
    </w:p>
    <w:p w14:paraId="59802F30" w14:textId="77777777" w:rsidR="00E772C8" w:rsidRPr="00140E21" w:rsidRDefault="00E772C8" w:rsidP="00E772C8">
      <w:pPr>
        <w:pStyle w:val="B1"/>
      </w:pPr>
      <w:r w:rsidRPr="00140E21">
        <w:t>-</w:t>
      </w:r>
      <w:r w:rsidRPr="00140E21">
        <w:tab/>
        <w:t>Exposure of core network internal capabilities for analytics.</w:t>
      </w:r>
    </w:p>
    <w:p w14:paraId="259F20FA" w14:textId="77777777" w:rsidR="00E772C8" w:rsidRPr="00140E21" w:rsidRDefault="00E772C8" w:rsidP="00E772C8">
      <w:pPr>
        <w:pStyle w:val="B1"/>
      </w:pPr>
      <w:r w:rsidRPr="00140E21">
        <w:t>-</w:t>
      </w:r>
      <w:r w:rsidRPr="00140E21">
        <w:tab/>
        <w:t>Exposure of analytics to external party.</w:t>
      </w:r>
    </w:p>
    <w:p w14:paraId="64C0D6CF" w14:textId="77777777" w:rsidR="00E772C8" w:rsidRPr="00140E21" w:rsidRDefault="00E772C8" w:rsidP="00E772C8">
      <w:pPr>
        <w:pStyle w:val="B1"/>
      </w:pPr>
      <w:r w:rsidRPr="00140E21">
        <w:t>-</w:t>
      </w:r>
      <w:r w:rsidRPr="00140E21">
        <w:tab/>
        <w:t>Retrieval of data from external party by NWDAF.</w:t>
      </w:r>
    </w:p>
    <w:p w14:paraId="54FDA1AF" w14:textId="77777777" w:rsidR="00E772C8" w:rsidRDefault="00E772C8" w:rsidP="00E772C8">
      <w:pPr>
        <w:pStyle w:val="B1"/>
      </w:pPr>
      <w:r>
        <w:t>-</w:t>
      </w:r>
      <w:r>
        <w:tab/>
        <w:t>Exposure of number of registered UEs and/or established PDU Sessions for a network slice that is subject to Network Slice Admission Control towards core network NFs or external party.</w:t>
      </w:r>
    </w:p>
    <w:p w14:paraId="2130924A" w14:textId="77777777" w:rsidR="00E772C8" w:rsidRPr="00140E21" w:rsidRDefault="00E772C8" w:rsidP="00E772C8">
      <w:r w:rsidRPr="00140E21">
        <w:t>When subscribing to event reporting the NF consumer(s) provide:</w:t>
      </w:r>
    </w:p>
    <w:p w14:paraId="5F68E0F2" w14:textId="77777777" w:rsidR="00E772C8" w:rsidRPr="00140E21" w:rsidRDefault="00E772C8" w:rsidP="00E772C8">
      <w:pPr>
        <w:pStyle w:val="B1"/>
      </w:pPr>
      <w:r w:rsidRPr="00140E21">
        <w:t>-</w:t>
      </w:r>
      <w:r w:rsidRPr="00140E21">
        <w:tab/>
        <w:t>One or multiple Event ID(s). An Event ID identifies the type of event being subscribed to (</w:t>
      </w:r>
      <w:proofErr w:type="gramStart"/>
      <w:r w:rsidRPr="00140E21">
        <w:t>e.g.</w:t>
      </w:r>
      <w:proofErr w:type="gramEnd"/>
      <w:r w:rsidRPr="00140E21">
        <w:t xml:space="preserve"> PDU Session </w:t>
      </w:r>
      <w:r>
        <w:t>R</w:t>
      </w:r>
      <w:r w:rsidRPr="00140E21">
        <w:t>elease, UE mobility out of an Area of Interest, etc.).</w:t>
      </w:r>
    </w:p>
    <w:p w14:paraId="558A895E" w14:textId="77777777" w:rsidR="00E772C8" w:rsidRPr="00140E21" w:rsidRDefault="00E772C8" w:rsidP="00E772C8">
      <w:pPr>
        <w:pStyle w:val="B1"/>
      </w:pPr>
      <w:r w:rsidRPr="00140E21">
        <w:t>-</w:t>
      </w:r>
      <w:r w:rsidRPr="00140E21">
        <w:tab/>
        <w:t xml:space="preserve">Event Filter Information: Provides Event Parameter Types and Event Parameter Value(s) to be matched against, in order to meet the condition for notifying the subscribed Event ID </w:t>
      </w:r>
      <w:proofErr w:type="gramStart"/>
      <w:r w:rsidRPr="00140E21">
        <w:t>e.g.</w:t>
      </w:r>
      <w:proofErr w:type="gramEnd"/>
      <w:r w:rsidRPr="00140E21">
        <w:t xml:space="preserve"> the Event Parameter Type could be "Area of interest" and Event Parameter Value list could be list of TAs; The Event Filter depends on the Event ID. The Event Filter Information is provided per Event ID(s) being subscribed </w:t>
      </w:r>
      <w:proofErr w:type="gramStart"/>
      <w:r w:rsidRPr="00140E21">
        <w:t>to:</w:t>
      </w:r>
      <w:proofErr w:type="gramEnd"/>
      <w:r w:rsidRPr="00140E21">
        <w:t xml:space="preserve"> within a subscription different Event ID(s) may be associated with different Event Filter Information.</w:t>
      </w:r>
    </w:p>
    <w:p w14:paraId="3EC4B2BD" w14:textId="77777777" w:rsidR="00E772C8" w:rsidRPr="00140E21" w:rsidRDefault="00E772C8" w:rsidP="00E772C8">
      <w:pPr>
        <w:pStyle w:val="B1"/>
      </w:pPr>
      <w:r w:rsidRPr="00140E21">
        <w:t>-</w:t>
      </w:r>
      <w:r w:rsidRPr="00140E21">
        <w:tab/>
        <w:t>Event Reporting Information described in the Table 4.15.1-1 below. Within a subscription all Event ID(s) are associated with a unique Event Reporting Information.</w:t>
      </w:r>
    </w:p>
    <w:p w14:paraId="1B09E377" w14:textId="77777777" w:rsidR="00E772C8" w:rsidRPr="00140E21" w:rsidRDefault="00E772C8" w:rsidP="00E772C8">
      <w:pPr>
        <w:pStyle w:val="B1"/>
      </w:pPr>
      <w:r w:rsidRPr="00140E21">
        <w:t>-</w:t>
      </w:r>
      <w:r w:rsidRPr="00140E21">
        <w:tab/>
      </w:r>
      <w:r>
        <w:t>Target of Event Reporting</w:t>
      </w:r>
      <w:r w:rsidRPr="00140E21">
        <w:t>: this may indicate a specific UE or PDU Session, a group of UE(s) or any UE (</w:t>
      </w:r>
      <w:proofErr w:type="gramStart"/>
      <w:r w:rsidRPr="00140E21">
        <w:t>i.e.</w:t>
      </w:r>
      <w:proofErr w:type="gramEnd"/>
      <w:r w:rsidRPr="00140E21">
        <w:t xml:space="preserve"> all UEs), Within a subscription all Event ID (s) are associated with the same</w:t>
      </w:r>
      <w:r>
        <w:t xml:space="preserve"> Target of Event Reporting</w:t>
      </w:r>
      <w:r w:rsidRPr="00140E21">
        <w:t xml:space="preserve"> (possibly corresponding to multiple UE or multiple PDU Sessions).</w:t>
      </w:r>
    </w:p>
    <w:p w14:paraId="656807CC" w14:textId="77777777" w:rsidR="00E772C8" w:rsidRPr="00140E21" w:rsidRDefault="00E772C8" w:rsidP="00E772C8">
      <w:pPr>
        <w:pStyle w:val="B1"/>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w:t>
      </w:r>
      <w:r>
        <w:t xml:space="preserve"> and </w:t>
      </w:r>
      <w:r w:rsidRPr="00140E21">
        <w:t>the Notification Target Address(+Notification Correlation ID) of itself for the Subscription change related event notification. Each Notification Target Address(+ Notification Correlation ID) is associated with related (set of) Event ID(s).</w:t>
      </w:r>
    </w:p>
    <w:p w14:paraId="63000675" w14:textId="77777777" w:rsidR="00E772C8" w:rsidRPr="00140E21" w:rsidRDefault="00E772C8" w:rsidP="00E772C8">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w:t>
      </w:r>
      <w:proofErr w:type="gramStart"/>
      <w:r w:rsidRPr="00140E21">
        <w:t>in order to</w:t>
      </w:r>
      <w:proofErr w:type="gramEnd"/>
      <w:r w:rsidRPr="00140E21">
        <w:t xml:space="preserve">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13049F2F" w14:textId="77777777" w:rsidR="00E772C8" w:rsidRPr="00140E21" w:rsidRDefault="00E772C8" w:rsidP="00E772C8">
      <w:r w:rsidRPr="00140E21">
        <w:t>When the subscription is accepted by the Event provider NF, the consumer NF receives from the event provider NF an identifier (Subscription Correlation ID) allowing to further manage (modify, delete) this subscription.</w:t>
      </w:r>
    </w:p>
    <w:p w14:paraId="335B7809" w14:textId="77777777" w:rsidR="00E772C8" w:rsidRPr="00140E21" w:rsidRDefault="00E772C8" w:rsidP="00E772C8">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5718C051" w14:textId="77777777" w:rsidR="00E772C8" w:rsidRPr="00140E21" w:rsidRDefault="00E772C8" w:rsidP="00E772C8">
      <w:r w:rsidRPr="00140E21">
        <w:lastRenderedPageBreak/>
        <w:t>The consumer NF may use an operation dedicated to subscription modification to add or remove Event ID(s) to this subscription or to modify Event Filter Information.</w:t>
      </w:r>
    </w:p>
    <w:p w14:paraId="6B96D577" w14:textId="77777777" w:rsidR="00E772C8" w:rsidRPr="00140E21" w:rsidRDefault="00E772C8" w:rsidP="00E772C8">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1488219B" w14:textId="77777777" w:rsidR="00E772C8" w:rsidRPr="00140E21" w:rsidRDefault="00E772C8" w:rsidP="00E772C8">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E772C8" w:rsidRPr="00140E21" w14:paraId="6F71D7F0" w14:textId="77777777" w:rsidTr="00E772C8">
        <w:tc>
          <w:tcPr>
            <w:tcW w:w="3425" w:type="dxa"/>
          </w:tcPr>
          <w:p w14:paraId="457DF606" w14:textId="77777777" w:rsidR="00E772C8" w:rsidRPr="00140E21" w:rsidRDefault="00E772C8" w:rsidP="002D5E2D">
            <w:pPr>
              <w:pStyle w:val="TAH"/>
            </w:pPr>
            <w:r w:rsidRPr="00140E21">
              <w:t>Event Reporting Information Parameter</w:t>
            </w:r>
          </w:p>
        </w:tc>
        <w:tc>
          <w:tcPr>
            <w:tcW w:w="4824" w:type="dxa"/>
          </w:tcPr>
          <w:p w14:paraId="0C541F4C" w14:textId="77777777" w:rsidR="00E772C8" w:rsidRPr="00140E21" w:rsidRDefault="00E772C8" w:rsidP="002D5E2D">
            <w:pPr>
              <w:pStyle w:val="TAH"/>
            </w:pPr>
            <w:r w:rsidRPr="00140E21">
              <w:t>Description</w:t>
            </w:r>
          </w:p>
        </w:tc>
        <w:tc>
          <w:tcPr>
            <w:tcW w:w="1380" w:type="dxa"/>
          </w:tcPr>
          <w:p w14:paraId="1241554B" w14:textId="77777777" w:rsidR="00E772C8" w:rsidRPr="00140E21" w:rsidRDefault="00E772C8" w:rsidP="002D5E2D">
            <w:pPr>
              <w:pStyle w:val="TAH"/>
            </w:pPr>
            <w:r w:rsidRPr="00140E21">
              <w:t>Presence requirement</w:t>
            </w:r>
          </w:p>
        </w:tc>
      </w:tr>
      <w:tr w:rsidR="00E772C8" w:rsidRPr="00140E21" w14:paraId="67B1131E" w14:textId="77777777" w:rsidTr="00E772C8">
        <w:tc>
          <w:tcPr>
            <w:tcW w:w="3425" w:type="dxa"/>
          </w:tcPr>
          <w:p w14:paraId="7D760D24" w14:textId="77777777" w:rsidR="00E772C8" w:rsidRPr="00140E21" w:rsidRDefault="00E772C8" w:rsidP="002D5E2D">
            <w:pPr>
              <w:pStyle w:val="TAL"/>
            </w:pPr>
            <w:r w:rsidRPr="00140E21">
              <w:t>Event reporting mode</w:t>
            </w:r>
          </w:p>
        </w:tc>
        <w:tc>
          <w:tcPr>
            <w:tcW w:w="4824" w:type="dxa"/>
          </w:tcPr>
          <w:p w14:paraId="34E32121" w14:textId="77777777" w:rsidR="00E772C8" w:rsidRPr="00140E21" w:rsidRDefault="00E772C8" w:rsidP="002D5E2D">
            <w:pPr>
              <w:pStyle w:val="TAL"/>
            </w:pPr>
            <w:r w:rsidRPr="00140E21">
              <w:t xml:space="preserve">Mode of reporting - </w:t>
            </w:r>
            <w:proofErr w:type="gramStart"/>
            <w:r w:rsidRPr="00140E21">
              <w:t>e.g</w:t>
            </w:r>
            <w:r>
              <w:t>.</w:t>
            </w:r>
            <w:proofErr w:type="gramEnd"/>
            <w:r w:rsidRPr="00140E21">
              <w:t xml:space="preserve"> reporting up to a maximum number of reports, periodic reporting along with periodicity, reporting up to a maximum duration</w:t>
            </w:r>
            <w:r>
              <w:t>, reporting when threshold is reached</w:t>
            </w:r>
          </w:p>
        </w:tc>
        <w:tc>
          <w:tcPr>
            <w:tcW w:w="1380" w:type="dxa"/>
          </w:tcPr>
          <w:p w14:paraId="087ABCFE" w14:textId="77777777" w:rsidR="00E772C8" w:rsidRPr="00140E21" w:rsidRDefault="00E772C8" w:rsidP="002D5E2D">
            <w:pPr>
              <w:pStyle w:val="TAL"/>
            </w:pPr>
            <w:r w:rsidRPr="00140E21">
              <w:t>mandatory</w:t>
            </w:r>
          </w:p>
        </w:tc>
      </w:tr>
      <w:tr w:rsidR="00E772C8" w:rsidRPr="00140E21" w14:paraId="077E460E" w14:textId="77777777" w:rsidTr="00E772C8">
        <w:tc>
          <w:tcPr>
            <w:tcW w:w="3425" w:type="dxa"/>
          </w:tcPr>
          <w:p w14:paraId="0F37649B" w14:textId="77777777" w:rsidR="00E772C8" w:rsidRPr="00140E21" w:rsidRDefault="00E772C8" w:rsidP="002D5E2D">
            <w:pPr>
              <w:pStyle w:val="TAL"/>
            </w:pPr>
            <w:r w:rsidRPr="00140E21">
              <w:t>Maximum number of reports</w:t>
            </w:r>
          </w:p>
        </w:tc>
        <w:tc>
          <w:tcPr>
            <w:tcW w:w="4824" w:type="dxa"/>
          </w:tcPr>
          <w:p w14:paraId="5B1B47B4" w14:textId="77777777" w:rsidR="00E772C8" w:rsidRPr="00140E21" w:rsidRDefault="00E772C8" w:rsidP="002D5E2D">
            <w:pPr>
              <w:pStyle w:val="TAL"/>
            </w:pPr>
            <w:r w:rsidRPr="00140E21">
              <w:t>Maximum number of reports after which the event subscription ceases to exist</w:t>
            </w:r>
          </w:p>
        </w:tc>
        <w:tc>
          <w:tcPr>
            <w:tcW w:w="1380" w:type="dxa"/>
          </w:tcPr>
          <w:p w14:paraId="409AA37A" w14:textId="77777777" w:rsidR="00E772C8" w:rsidRPr="00140E21" w:rsidRDefault="00E772C8" w:rsidP="002D5E2D">
            <w:pPr>
              <w:pStyle w:val="TAL"/>
            </w:pPr>
            <w:r w:rsidRPr="00140E21">
              <w:t>(</w:t>
            </w:r>
            <w:proofErr w:type="gramStart"/>
            <w:r w:rsidRPr="00140E21">
              <w:t>see</w:t>
            </w:r>
            <w:proofErr w:type="gramEnd"/>
            <w:r w:rsidRPr="00140E21">
              <w:t xml:space="preserve"> NOTE</w:t>
            </w:r>
            <w:r w:rsidRPr="00140E21">
              <w:rPr>
                <w:lang w:eastAsia="zh-CN"/>
              </w:rPr>
              <w:t> </w:t>
            </w:r>
            <w:r>
              <w:rPr>
                <w:lang w:eastAsia="zh-CN"/>
              </w:rPr>
              <w:t>1</w:t>
            </w:r>
            <w:r w:rsidRPr="00140E21">
              <w:t>)</w:t>
            </w:r>
          </w:p>
        </w:tc>
      </w:tr>
      <w:tr w:rsidR="00E772C8" w:rsidRPr="00140E21" w14:paraId="0BC41128" w14:textId="77777777" w:rsidTr="00E772C8">
        <w:tc>
          <w:tcPr>
            <w:tcW w:w="3425" w:type="dxa"/>
          </w:tcPr>
          <w:p w14:paraId="12524C8C" w14:textId="77777777" w:rsidR="00E772C8" w:rsidRPr="00140E21" w:rsidRDefault="00E772C8" w:rsidP="002D5E2D">
            <w:pPr>
              <w:pStyle w:val="TAL"/>
            </w:pPr>
            <w:r w:rsidRPr="00140E21">
              <w:t>Maximum duration of reporting</w:t>
            </w:r>
          </w:p>
        </w:tc>
        <w:tc>
          <w:tcPr>
            <w:tcW w:w="4824" w:type="dxa"/>
          </w:tcPr>
          <w:p w14:paraId="7A4F58F1" w14:textId="77777777" w:rsidR="00E772C8" w:rsidRPr="00140E21" w:rsidRDefault="00E772C8" w:rsidP="002D5E2D">
            <w:pPr>
              <w:pStyle w:val="TAL"/>
            </w:pPr>
            <w:r w:rsidRPr="00140E21">
              <w:t>Maximum duration after which the event subscription ceases to exist</w:t>
            </w:r>
          </w:p>
        </w:tc>
        <w:tc>
          <w:tcPr>
            <w:tcW w:w="1380" w:type="dxa"/>
          </w:tcPr>
          <w:p w14:paraId="51141DB2" w14:textId="77777777" w:rsidR="00E772C8" w:rsidRPr="00140E21" w:rsidRDefault="00E772C8" w:rsidP="002D5E2D">
            <w:pPr>
              <w:pStyle w:val="TAL"/>
            </w:pPr>
            <w:r w:rsidRPr="00140E21">
              <w:t>(</w:t>
            </w:r>
            <w:proofErr w:type="gramStart"/>
            <w:r w:rsidRPr="00140E21">
              <w:t>see</w:t>
            </w:r>
            <w:proofErr w:type="gramEnd"/>
            <w:r w:rsidRPr="00140E21">
              <w:t xml:space="preserve"> NOTE</w:t>
            </w:r>
            <w:r w:rsidRPr="00140E21">
              <w:rPr>
                <w:lang w:eastAsia="zh-CN"/>
              </w:rPr>
              <w:t> </w:t>
            </w:r>
            <w:r>
              <w:rPr>
                <w:lang w:eastAsia="zh-CN"/>
              </w:rPr>
              <w:t>1</w:t>
            </w:r>
            <w:r w:rsidRPr="00140E21">
              <w:t>)</w:t>
            </w:r>
          </w:p>
        </w:tc>
      </w:tr>
      <w:tr w:rsidR="00E772C8" w:rsidRPr="00140E21" w14:paraId="78174000" w14:textId="77777777" w:rsidTr="00E772C8">
        <w:tc>
          <w:tcPr>
            <w:tcW w:w="3425" w:type="dxa"/>
          </w:tcPr>
          <w:p w14:paraId="7BD2D6B0" w14:textId="77777777" w:rsidR="00E772C8" w:rsidRPr="00140E21" w:rsidRDefault="00E772C8" w:rsidP="002D5E2D">
            <w:pPr>
              <w:pStyle w:val="TAL"/>
            </w:pPr>
            <w:r w:rsidRPr="00140E21">
              <w:t>Immediate reporting flag</w:t>
            </w:r>
          </w:p>
        </w:tc>
        <w:tc>
          <w:tcPr>
            <w:tcW w:w="4824" w:type="dxa"/>
          </w:tcPr>
          <w:p w14:paraId="62830FC0" w14:textId="77777777" w:rsidR="00E772C8" w:rsidRPr="00140E21" w:rsidRDefault="00E772C8" w:rsidP="002D5E2D">
            <w:pPr>
              <w:pStyle w:val="TAL"/>
            </w:pPr>
            <w:r w:rsidRPr="00140E21">
              <w:t xml:space="preserve">The Event provider NF notifies the </w:t>
            </w:r>
            <w:proofErr w:type="gramStart"/>
            <w:r w:rsidRPr="00140E21">
              <w:t>current status</w:t>
            </w:r>
            <w:proofErr w:type="gramEnd"/>
            <w:r w:rsidRPr="00140E21">
              <w:t xml:space="preserve"> of the subscribed event, if available, immediately to the consumer NF.</w:t>
            </w:r>
          </w:p>
        </w:tc>
        <w:tc>
          <w:tcPr>
            <w:tcW w:w="1380" w:type="dxa"/>
          </w:tcPr>
          <w:p w14:paraId="590035A7" w14:textId="77777777" w:rsidR="00E772C8" w:rsidRPr="00140E21" w:rsidRDefault="00E772C8" w:rsidP="002D5E2D">
            <w:pPr>
              <w:pStyle w:val="TAL"/>
            </w:pPr>
          </w:p>
        </w:tc>
      </w:tr>
      <w:tr w:rsidR="00E772C8" w:rsidRPr="00140E21" w14:paraId="6D9E217A" w14:textId="77777777" w:rsidTr="00E772C8">
        <w:tc>
          <w:tcPr>
            <w:tcW w:w="3425" w:type="dxa"/>
          </w:tcPr>
          <w:p w14:paraId="2EFF3544" w14:textId="77777777" w:rsidR="00E772C8" w:rsidRPr="00140E21" w:rsidRDefault="00E772C8" w:rsidP="002D5E2D">
            <w:pPr>
              <w:pStyle w:val="TAL"/>
            </w:pPr>
            <w:r w:rsidRPr="00140E21">
              <w:t>Sampling ratio</w:t>
            </w:r>
          </w:p>
        </w:tc>
        <w:tc>
          <w:tcPr>
            <w:tcW w:w="4824" w:type="dxa"/>
          </w:tcPr>
          <w:p w14:paraId="0FAB2F86" w14:textId="77777777" w:rsidR="00E772C8" w:rsidRPr="00140E21" w:rsidRDefault="00E772C8" w:rsidP="002D5E2D">
            <w:pPr>
              <w:pStyle w:val="TAL"/>
            </w:pPr>
            <w:r w:rsidRPr="00140E21">
              <w:t>Percentage of sampling (1</w:t>
            </w:r>
            <w:proofErr w:type="gramStart"/>
            <w:r w:rsidRPr="00140E21">
              <w:t>%..</w:t>
            </w:r>
            <w:proofErr w:type="gramEnd"/>
            <w:r w:rsidRPr="00140E21">
              <w:t>100%) among impacted UEs.</w:t>
            </w:r>
          </w:p>
        </w:tc>
        <w:tc>
          <w:tcPr>
            <w:tcW w:w="1380" w:type="dxa"/>
          </w:tcPr>
          <w:p w14:paraId="354AD589" w14:textId="77777777" w:rsidR="00E772C8" w:rsidRPr="00140E21" w:rsidRDefault="00E772C8" w:rsidP="002D5E2D">
            <w:pPr>
              <w:pStyle w:val="TAL"/>
            </w:pPr>
            <w:r w:rsidRPr="00140E21">
              <w:t>optional</w:t>
            </w:r>
          </w:p>
          <w:p w14:paraId="12EEC8E8" w14:textId="77777777" w:rsidR="00E772C8" w:rsidRPr="00140E21" w:rsidRDefault="00E772C8" w:rsidP="002D5E2D">
            <w:pPr>
              <w:pStyle w:val="TAL"/>
            </w:pPr>
            <w:r w:rsidRPr="00140E21">
              <w:t>(</w:t>
            </w:r>
            <w:proofErr w:type="gramStart"/>
            <w:r w:rsidRPr="00140E21">
              <w:t>see</w:t>
            </w:r>
            <w:proofErr w:type="gramEnd"/>
            <w:r w:rsidRPr="00140E21">
              <w:t xml:space="preserve"> NOTE </w:t>
            </w:r>
            <w:r>
              <w:t>2</w:t>
            </w:r>
            <w:r w:rsidRPr="00140E21">
              <w:t>)</w:t>
            </w:r>
          </w:p>
        </w:tc>
      </w:tr>
      <w:tr w:rsidR="00E772C8" w:rsidRPr="00140E21" w14:paraId="546A26A8" w14:textId="77777777" w:rsidTr="00E772C8">
        <w:tc>
          <w:tcPr>
            <w:tcW w:w="3425" w:type="dxa"/>
          </w:tcPr>
          <w:p w14:paraId="6677442C" w14:textId="77777777" w:rsidR="00E772C8" w:rsidRPr="00140E21" w:rsidRDefault="00E772C8" w:rsidP="002D5E2D">
            <w:pPr>
              <w:pStyle w:val="TAL"/>
            </w:pPr>
            <w:r>
              <w:t>Partitioning criteria</w:t>
            </w:r>
          </w:p>
        </w:tc>
        <w:tc>
          <w:tcPr>
            <w:tcW w:w="4824" w:type="dxa"/>
          </w:tcPr>
          <w:p w14:paraId="087F39C2" w14:textId="77777777" w:rsidR="00E772C8" w:rsidRPr="00140E21" w:rsidRDefault="00E772C8" w:rsidP="002D5E2D">
            <w:pPr>
              <w:pStyle w:val="TAL"/>
            </w:pPr>
            <w:r>
              <w:t>Criteria for partitioning UEs before applying sampling ratio.</w:t>
            </w:r>
          </w:p>
        </w:tc>
        <w:tc>
          <w:tcPr>
            <w:tcW w:w="1380" w:type="dxa"/>
          </w:tcPr>
          <w:p w14:paraId="13D77EED" w14:textId="77777777" w:rsidR="00E772C8" w:rsidRPr="00140E21" w:rsidRDefault="00E772C8" w:rsidP="002D5E2D">
            <w:pPr>
              <w:pStyle w:val="TAL"/>
            </w:pPr>
            <w:r w:rsidRPr="00140E21">
              <w:t>optional</w:t>
            </w:r>
          </w:p>
          <w:p w14:paraId="4D2D0D75" w14:textId="77777777" w:rsidR="00E772C8" w:rsidRPr="00140E21" w:rsidRDefault="00E772C8" w:rsidP="002D5E2D">
            <w:pPr>
              <w:pStyle w:val="TAL"/>
            </w:pPr>
            <w:r w:rsidRPr="00140E21">
              <w:t>(</w:t>
            </w:r>
            <w:proofErr w:type="gramStart"/>
            <w:r w:rsidRPr="00140E21">
              <w:t>see</w:t>
            </w:r>
            <w:proofErr w:type="gramEnd"/>
            <w:r w:rsidRPr="00140E21">
              <w:t xml:space="preserve"> NOTE </w:t>
            </w:r>
            <w:r>
              <w:t>2</w:t>
            </w:r>
            <w:r w:rsidRPr="00140E21">
              <w:t>)</w:t>
            </w:r>
          </w:p>
        </w:tc>
      </w:tr>
      <w:tr w:rsidR="00E772C8" w:rsidRPr="00140E21" w14:paraId="7BD41242" w14:textId="77777777" w:rsidTr="00E772C8">
        <w:tc>
          <w:tcPr>
            <w:tcW w:w="3425" w:type="dxa"/>
          </w:tcPr>
          <w:p w14:paraId="0759DD1E" w14:textId="77777777" w:rsidR="00E772C8" w:rsidRPr="00140E21" w:rsidRDefault="00E772C8" w:rsidP="002D5E2D">
            <w:pPr>
              <w:pStyle w:val="TAL"/>
            </w:pPr>
            <w:r w:rsidRPr="00140E21">
              <w:t>Group Reporting Guard Time</w:t>
            </w:r>
          </w:p>
        </w:tc>
        <w:tc>
          <w:tcPr>
            <w:tcW w:w="4824" w:type="dxa"/>
          </w:tcPr>
          <w:p w14:paraId="1D847276" w14:textId="77777777" w:rsidR="00E772C8" w:rsidRPr="00140E21" w:rsidRDefault="00E772C8" w:rsidP="002D5E2D">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7D27D2EF" w14:textId="77777777" w:rsidR="00E772C8" w:rsidRPr="00140E21" w:rsidRDefault="00E772C8" w:rsidP="002D5E2D">
            <w:pPr>
              <w:pStyle w:val="TAL"/>
            </w:pPr>
            <w:r w:rsidRPr="00140E21">
              <w:t>optional</w:t>
            </w:r>
          </w:p>
        </w:tc>
      </w:tr>
      <w:tr w:rsidR="00E772C8" w:rsidRPr="00140E21" w14:paraId="158F800C" w14:textId="77777777" w:rsidTr="00E772C8">
        <w:trPr>
          <w:ins w:id="27" w:author="Ericsson User" w:date="2023-01-09T10:09:00Z"/>
        </w:trPr>
        <w:tc>
          <w:tcPr>
            <w:tcW w:w="3425" w:type="dxa"/>
          </w:tcPr>
          <w:p w14:paraId="2A7D0641" w14:textId="3F9E830A" w:rsidR="00E772C8" w:rsidRPr="00140E21" w:rsidRDefault="00E772C8" w:rsidP="00E772C8">
            <w:pPr>
              <w:pStyle w:val="TAL"/>
              <w:rPr>
                <w:ins w:id="28" w:author="Ericsson User" w:date="2023-01-09T10:09:00Z"/>
              </w:rPr>
            </w:pPr>
            <w:ins w:id="29" w:author="Ericsson User" w:date="2023-01-09T10:09:00Z">
              <w:r w:rsidRPr="00140E21">
                <w:t xml:space="preserve">Group </w:t>
              </w:r>
              <w:r>
                <w:t>Reporting Total Throughput</w:t>
              </w:r>
            </w:ins>
          </w:p>
        </w:tc>
        <w:tc>
          <w:tcPr>
            <w:tcW w:w="4824" w:type="dxa"/>
          </w:tcPr>
          <w:p w14:paraId="1965A3D0" w14:textId="3F15EB74" w:rsidR="00E772C8" w:rsidRPr="00140E21" w:rsidRDefault="00E772C8" w:rsidP="00E772C8">
            <w:pPr>
              <w:pStyle w:val="TAL"/>
              <w:rPr>
                <w:ins w:id="30" w:author="Ericsson User" w:date="2023-01-09T10:09:00Z"/>
              </w:rPr>
            </w:pPr>
            <w:ins w:id="31" w:author="Ericsson User" w:date="2023-01-09T10:09:00Z">
              <w:r w:rsidRPr="00140E21">
                <w:t xml:space="preserve">Parameter for group-based monitoring configuration to indicate </w:t>
              </w:r>
              <w:r>
                <w:t>both that</w:t>
              </w:r>
              <w:r w:rsidRPr="00140E21">
                <w:t xml:space="preserve"> the Monitoring Event Reporting(s)</w:t>
              </w:r>
              <w:r>
                <w:t xml:space="preserve"> related with</w:t>
              </w:r>
              <w:r w:rsidRPr="00140E21">
                <w:t xml:space="preserve"> the UEs in a group </w:t>
              </w:r>
              <w:r>
                <w:t>are</w:t>
              </w:r>
              <w:r w:rsidRPr="00140E21">
                <w:t xml:space="preserve"> </w:t>
              </w:r>
              <w:r>
                <w:t xml:space="preserve">not sent to the consumer NF but </w:t>
              </w:r>
              <w:r w:rsidRPr="00140E21">
                <w:t>aggregated</w:t>
              </w:r>
              <w:r>
                <w:t xml:space="preserve"> and that the aggregates value is compared with the value of the </w:t>
              </w:r>
              <w:r w:rsidRPr="00140E21">
                <w:t xml:space="preserve">Group </w:t>
              </w:r>
              <w:r>
                <w:t xml:space="preserve">Reporting Total Throughput then when exceeded the consumer if informed. </w:t>
              </w:r>
            </w:ins>
          </w:p>
        </w:tc>
        <w:tc>
          <w:tcPr>
            <w:tcW w:w="1380" w:type="dxa"/>
          </w:tcPr>
          <w:p w14:paraId="6B4A1EE1" w14:textId="46F68C4B" w:rsidR="00E772C8" w:rsidRPr="00140E21" w:rsidRDefault="00E772C8" w:rsidP="00E772C8">
            <w:pPr>
              <w:pStyle w:val="TAL"/>
              <w:rPr>
                <w:ins w:id="32" w:author="Ericsson User" w:date="2023-01-09T10:09:00Z"/>
              </w:rPr>
            </w:pPr>
            <w:ins w:id="33" w:author="Ericsson User" w:date="2023-01-09T10:09:00Z">
              <w:r w:rsidRPr="00140E21">
                <w:t>optional</w:t>
              </w:r>
            </w:ins>
          </w:p>
        </w:tc>
      </w:tr>
      <w:tr w:rsidR="00E772C8" w:rsidRPr="00140E21" w14:paraId="091ACC8A" w14:textId="77777777" w:rsidTr="00E772C8">
        <w:tc>
          <w:tcPr>
            <w:tcW w:w="3425" w:type="dxa"/>
          </w:tcPr>
          <w:p w14:paraId="11CD5C80" w14:textId="77777777" w:rsidR="00E772C8" w:rsidRPr="00140E21" w:rsidRDefault="00E772C8" w:rsidP="00E772C8">
            <w:pPr>
              <w:pStyle w:val="TAL"/>
            </w:pPr>
            <w:r>
              <w:t>Deactivate notification flag</w:t>
            </w:r>
          </w:p>
        </w:tc>
        <w:tc>
          <w:tcPr>
            <w:tcW w:w="4824" w:type="dxa"/>
          </w:tcPr>
          <w:p w14:paraId="0E624AFB" w14:textId="77777777" w:rsidR="00E772C8" w:rsidRPr="00140E21" w:rsidRDefault="00E772C8" w:rsidP="00E772C8">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6BE346AA" w14:textId="77777777" w:rsidR="00E772C8" w:rsidRPr="00140E21" w:rsidRDefault="00E772C8" w:rsidP="00E772C8">
            <w:pPr>
              <w:pStyle w:val="TAL"/>
            </w:pPr>
            <w:r>
              <w:t>optional</w:t>
            </w:r>
          </w:p>
        </w:tc>
      </w:tr>
      <w:tr w:rsidR="00E772C8" w:rsidRPr="00140E21" w14:paraId="75B80FAE" w14:textId="77777777" w:rsidTr="00E772C8">
        <w:tc>
          <w:tcPr>
            <w:tcW w:w="3425" w:type="dxa"/>
          </w:tcPr>
          <w:p w14:paraId="64258972" w14:textId="77777777" w:rsidR="00E772C8" w:rsidRPr="00140E21" w:rsidRDefault="00E772C8" w:rsidP="00E772C8">
            <w:pPr>
              <w:pStyle w:val="TAL"/>
            </w:pPr>
            <w:r>
              <w:t>Retrieval notification flag</w:t>
            </w:r>
          </w:p>
        </w:tc>
        <w:tc>
          <w:tcPr>
            <w:tcW w:w="4824" w:type="dxa"/>
          </w:tcPr>
          <w:p w14:paraId="0F16C6EA" w14:textId="77777777" w:rsidR="00E772C8" w:rsidRPr="00140E21" w:rsidRDefault="00E772C8" w:rsidP="00E772C8">
            <w:pPr>
              <w:pStyle w:val="TAL"/>
            </w:pPr>
            <w:r>
              <w:t>Indicates to the Event provider NF to send the notification to the Event consumer NF with the stored events and mutes again the notification of future events.</w:t>
            </w:r>
          </w:p>
        </w:tc>
        <w:tc>
          <w:tcPr>
            <w:tcW w:w="1380" w:type="dxa"/>
          </w:tcPr>
          <w:p w14:paraId="77D9B314" w14:textId="77777777" w:rsidR="00E772C8" w:rsidRPr="00140E21" w:rsidRDefault="00E772C8" w:rsidP="00E772C8">
            <w:pPr>
              <w:pStyle w:val="TAL"/>
            </w:pPr>
            <w:r>
              <w:t>optional</w:t>
            </w:r>
          </w:p>
        </w:tc>
      </w:tr>
      <w:tr w:rsidR="00E772C8" w:rsidRPr="00140E21" w14:paraId="34BA3688" w14:textId="77777777" w:rsidTr="00E772C8">
        <w:tc>
          <w:tcPr>
            <w:tcW w:w="3425" w:type="dxa"/>
          </w:tcPr>
          <w:p w14:paraId="313E8B82" w14:textId="77777777" w:rsidR="00E772C8" w:rsidRPr="00140E21" w:rsidRDefault="00E772C8" w:rsidP="00E772C8">
            <w:pPr>
              <w:pStyle w:val="TAL"/>
            </w:pPr>
            <w:r>
              <w:t>Granularity of dynamics</w:t>
            </w:r>
          </w:p>
        </w:tc>
        <w:tc>
          <w:tcPr>
            <w:tcW w:w="4824" w:type="dxa"/>
          </w:tcPr>
          <w:p w14:paraId="477AD976" w14:textId="77777777" w:rsidR="00E772C8" w:rsidRPr="00140E21" w:rsidRDefault="00E772C8" w:rsidP="00E772C8">
            <w:pPr>
              <w:pStyle w:val="TAL"/>
            </w:pPr>
            <w:r>
              <w:t xml:space="preserve">The maximum </w:t>
            </w:r>
            <w:proofErr w:type="gramStart"/>
            <w:r>
              <w:t>amount</w:t>
            </w:r>
            <w:proofErr w:type="gramEnd"/>
            <w:r>
              <w:t xml:space="preserve"> of dynamics in the event which allows to skip an event notification.</w:t>
            </w:r>
          </w:p>
        </w:tc>
        <w:tc>
          <w:tcPr>
            <w:tcW w:w="1380" w:type="dxa"/>
          </w:tcPr>
          <w:p w14:paraId="4EF55889" w14:textId="77777777" w:rsidR="00E772C8" w:rsidRDefault="00E772C8" w:rsidP="00E772C8">
            <w:pPr>
              <w:pStyle w:val="TAL"/>
            </w:pPr>
            <w:r>
              <w:t>optional</w:t>
            </w:r>
          </w:p>
          <w:p w14:paraId="3552635A" w14:textId="77777777" w:rsidR="00E772C8" w:rsidRPr="00140E21" w:rsidRDefault="00E772C8" w:rsidP="00E772C8">
            <w:pPr>
              <w:pStyle w:val="TAL"/>
            </w:pPr>
            <w:r>
              <w:t>(</w:t>
            </w:r>
            <w:proofErr w:type="gramStart"/>
            <w:r>
              <w:t>see</w:t>
            </w:r>
            <w:proofErr w:type="gramEnd"/>
            <w:r>
              <w:t xml:space="preserve"> NOTE 3)</w:t>
            </w:r>
          </w:p>
        </w:tc>
      </w:tr>
      <w:tr w:rsidR="00E772C8" w:rsidRPr="00140E21" w14:paraId="28421C90" w14:textId="77777777" w:rsidTr="00E772C8">
        <w:tc>
          <w:tcPr>
            <w:tcW w:w="3425" w:type="dxa"/>
          </w:tcPr>
          <w:p w14:paraId="66CADA24" w14:textId="77777777" w:rsidR="00E772C8" w:rsidRPr="00140E21" w:rsidRDefault="00E772C8" w:rsidP="00E772C8">
            <w:pPr>
              <w:pStyle w:val="TAL"/>
            </w:pPr>
            <w:r>
              <w:t>Reporting type</w:t>
            </w:r>
          </w:p>
        </w:tc>
        <w:tc>
          <w:tcPr>
            <w:tcW w:w="4824" w:type="dxa"/>
          </w:tcPr>
          <w:p w14:paraId="0F1F9603" w14:textId="77777777" w:rsidR="00E772C8" w:rsidRPr="00140E21" w:rsidRDefault="00E772C8" w:rsidP="00E772C8">
            <w:pPr>
              <w:pStyle w:val="TAL"/>
            </w:pPr>
            <w:r>
              <w:t xml:space="preserve">Event provider NF reports only when the events </w:t>
            </w:r>
            <w:proofErr w:type="gramStart"/>
            <w:r>
              <w:t>differs</w:t>
            </w:r>
            <w:proofErr w:type="gramEnd"/>
            <w:r>
              <w:t xml:space="preserve"> from the previously notified event.</w:t>
            </w:r>
          </w:p>
        </w:tc>
        <w:tc>
          <w:tcPr>
            <w:tcW w:w="1380" w:type="dxa"/>
          </w:tcPr>
          <w:p w14:paraId="49CA9907" w14:textId="77777777" w:rsidR="00E772C8" w:rsidRDefault="00E772C8" w:rsidP="00E772C8">
            <w:pPr>
              <w:pStyle w:val="TAL"/>
            </w:pPr>
            <w:r>
              <w:t>optional</w:t>
            </w:r>
          </w:p>
          <w:p w14:paraId="7C5D7443" w14:textId="77777777" w:rsidR="00E772C8" w:rsidRPr="00140E21" w:rsidRDefault="00E772C8" w:rsidP="00E772C8">
            <w:pPr>
              <w:pStyle w:val="TAL"/>
            </w:pPr>
            <w:r>
              <w:t>(</w:t>
            </w:r>
            <w:proofErr w:type="gramStart"/>
            <w:r>
              <w:t>see</w:t>
            </w:r>
            <w:proofErr w:type="gramEnd"/>
            <w:r>
              <w:t xml:space="preserve"> NOTE 4)</w:t>
            </w:r>
          </w:p>
        </w:tc>
      </w:tr>
      <w:tr w:rsidR="00E772C8" w:rsidRPr="00140E21" w14:paraId="510B3D83" w14:textId="77777777" w:rsidTr="00E772C8">
        <w:tc>
          <w:tcPr>
            <w:tcW w:w="3425" w:type="dxa"/>
          </w:tcPr>
          <w:p w14:paraId="0B4E7B49" w14:textId="77777777" w:rsidR="00E772C8" w:rsidRPr="00140E21" w:rsidRDefault="00E772C8" w:rsidP="00E772C8">
            <w:pPr>
              <w:pStyle w:val="TAL"/>
            </w:pPr>
            <w:r>
              <w:t>Reporting Threshold</w:t>
            </w:r>
          </w:p>
        </w:tc>
        <w:tc>
          <w:tcPr>
            <w:tcW w:w="4824" w:type="dxa"/>
          </w:tcPr>
          <w:p w14:paraId="5CDC511F" w14:textId="77777777" w:rsidR="00E772C8" w:rsidRPr="00140E21" w:rsidRDefault="00E772C8" w:rsidP="00E772C8">
            <w:pPr>
              <w:pStyle w:val="TAL"/>
            </w:pPr>
            <w:r>
              <w:t>Threshold values indicate conditions on the level to be reached for the reporting</w:t>
            </w:r>
          </w:p>
        </w:tc>
        <w:tc>
          <w:tcPr>
            <w:tcW w:w="1380" w:type="dxa"/>
          </w:tcPr>
          <w:p w14:paraId="0B20F58C" w14:textId="77777777" w:rsidR="00E772C8" w:rsidRDefault="00E772C8" w:rsidP="00E772C8">
            <w:pPr>
              <w:pStyle w:val="TAL"/>
            </w:pPr>
            <w:r>
              <w:t>Optional</w:t>
            </w:r>
          </w:p>
          <w:p w14:paraId="0A78A2D3" w14:textId="77777777" w:rsidR="00E772C8" w:rsidRPr="00140E21" w:rsidRDefault="00E772C8" w:rsidP="00E772C8">
            <w:pPr>
              <w:pStyle w:val="TAL"/>
            </w:pPr>
            <w:r>
              <w:t>(</w:t>
            </w:r>
            <w:proofErr w:type="gramStart"/>
            <w:r>
              <w:t>see</w:t>
            </w:r>
            <w:proofErr w:type="gramEnd"/>
            <w:r>
              <w:t xml:space="preserve"> NOTE 5)</w:t>
            </w:r>
          </w:p>
        </w:tc>
      </w:tr>
      <w:tr w:rsidR="00E772C8" w:rsidRPr="00140E21" w14:paraId="6DB84B73" w14:textId="77777777" w:rsidTr="00E772C8">
        <w:tc>
          <w:tcPr>
            <w:tcW w:w="9629" w:type="dxa"/>
            <w:gridSpan w:val="3"/>
          </w:tcPr>
          <w:p w14:paraId="3743A1A8" w14:textId="77777777" w:rsidR="00E772C8" w:rsidRPr="00140E21" w:rsidRDefault="00E772C8" w:rsidP="00E772C8">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389D866B" w14:textId="77777777" w:rsidR="00E772C8" w:rsidRDefault="00E772C8" w:rsidP="00E772C8">
            <w:pPr>
              <w:pStyle w:val="TAN"/>
            </w:pPr>
            <w:r w:rsidRPr="00140E21">
              <w:t>NOTE </w:t>
            </w:r>
            <w:r>
              <w:t>2</w:t>
            </w:r>
            <w:r w:rsidRPr="00140E21">
              <w:t>:</w:t>
            </w:r>
            <w:r w:rsidRPr="00140E21">
              <w:tab/>
              <w:t>Parameter only applicable to certain event IDs reporting metrics (</w:t>
            </w:r>
            <w:proofErr w:type="gramStart"/>
            <w:r w:rsidRPr="00140E21">
              <w:t>e.g.</w:t>
            </w:r>
            <w:proofErr w:type="gramEnd"/>
            <w:r w:rsidRPr="00140E21">
              <w:t xml:space="preserve"> Number of UEs present in a geographical area) used and used e.g. by the NWDAF for data collection.</w:t>
            </w:r>
          </w:p>
          <w:p w14:paraId="0E3A8F4A" w14:textId="77777777" w:rsidR="00E772C8" w:rsidRDefault="00E772C8" w:rsidP="00E772C8">
            <w:pPr>
              <w:pStyle w:val="TAN"/>
            </w:pPr>
            <w:r>
              <w:t>NOTE 3:</w:t>
            </w:r>
            <w:r>
              <w:tab/>
              <w:t>The Granularity of dynamics includes 1) the range of scalar value, 2) the list of events identification, or 3) the previous notification. The range of scalar value is only applicable to the event depicted as number (</w:t>
            </w:r>
            <w:proofErr w:type="gramStart"/>
            <w:r>
              <w:t>e.g.</w:t>
            </w:r>
            <w:proofErr w:type="gramEnd"/>
            <w:r>
              <w:t xml:space="preserve"> the number of UE), the others is applicable to the event depicted as identification (e.g. UE location, UE identification).</w:t>
            </w:r>
          </w:p>
          <w:p w14:paraId="7797CA3E" w14:textId="77777777" w:rsidR="00E772C8" w:rsidRDefault="00E772C8" w:rsidP="00E772C8">
            <w:pPr>
              <w:pStyle w:val="TAN"/>
            </w:pPr>
            <w:r>
              <w:t>NOTE 4:</w:t>
            </w:r>
            <w:r>
              <w:tab/>
              <w:t xml:space="preserve">The </w:t>
            </w:r>
            <w:proofErr w:type="gramStart"/>
            <w:r>
              <w:t>differences</w:t>
            </w:r>
            <w:proofErr w:type="gramEnd"/>
            <w:r>
              <w:t xml:space="preserve"> in event includes the events have been newly appeared, disappeared and changed from the previous notification.</w:t>
            </w:r>
          </w:p>
          <w:p w14:paraId="1536ADDA" w14:textId="77777777" w:rsidR="00E772C8" w:rsidRPr="00140E21" w:rsidRDefault="00E772C8" w:rsidP="00E772C8">
            <w:pPr>
              <w:pStyle w:val="TAN"/>
            </w:pPr>
            <w:r>
              <w:t>NOTE 5:</w:t>
            </w:r>
            <w:r>
              <w:tab/>
              <w:t>This parameter is included only if the Event reporting mode indicates reporting when threshold is reached.</w:t>
            </w:r>
          </w:p>
        </w:tc>
      </w:tr>
    </w:tbl>
    <w:p w14:paraId="52337103" w14:textId="77777777" w:rsidR="00E772C8" w:rsidRPr="00140E21" w:rsidRDefault="00E772C8" w:rsidP="00E772C8">
      <w:pPr>
        <w:pStyle w:val="FP"/>
      </w:pPr>
    </w:p>
    <w:p w14:paraId="1A837235" w14:textId="77777777" w:rsidR="00E772C8" w:rsidRPr="00140E21" w:rsidRDefault="00E772C8" w:rsidP="00E772C8">
      <w:pPr>
        <w:pStyle w:val="NO"/>
      </w:pPr>
      <w:r w:rsidRPr="00140E21">
        <w:t>NOTE </w:t>
      </w:r>
      <w:r>
        <w:t>2</w:t>
      </w:r>
      <w:r w:rsidRPr="00140E21">
        <w:t>:</w:t>
      </w:r>
      <w:r w:rsidRPr="00140E21">
        <w:tab/>
        <w:t>Explicit unsubscribe by the NF consumer is still possible.</w:t>
      </w:r>
    </w:p>
    <w:p w14:paraId="3FC1273B" w14:textId="77777777" w:rsidR="00E772C8" w:rsidRPr="00140E21" w:rsidRDefault="00E772C8" w:rsidP="00E772C8">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700AE350" w14:textId="77777777" w:rsidR="00E772C8" w:rsidRPr="00140E21" w:rsidRDefault="00E772C8" w:rsidP="00E772C8">
      <w:r w:rsidRPr="00140E21">
        <w:lastRenderedPageBreak/>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6CBF6EF1" w14:textId="77777777" w:rsidR="00E772C8" w:rsidRPr="00140E21" w:rsidRDefault="00E772C8" w:rsidP="00E772C8">
      <w:r w:rsidRPr="00140E21">
        <w:t xml:space="preserve">If for a given subscription Maximum duration of reporting </w:t>
      </w:r>
      <w:r>
        <w:t xml:space="preserve">is </w:t>
      </w:r>
      <w:proofErr w:type="gramStart"/>
      <w:r w:rsidRPr="00140E21">
        <w:t>included</w:t>
      </w:r>
      <w:proofErr w:type="gramEnd"/>
      <w:r w:rsidRPr="00140E21">
        <w:t xml:space="preserve">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w:t>
      </w:r>
      <w:proofErr w:type="gramStart"/>
      <w:r>
        <w:t>included</w:t>
      </w:r>
      <w:proofErr w:type="gramEnd"/>
      <w:r>
        <w:t xml:space="preserve"> then the subscription expires or is cancelled as soon as</w:t>
      </w:r>
      <w:r w:rsidRPr="00140E21">
        <w:t xml:space="preserve"> one of the conditions is met.</w:t>
      </w:r>
    </w:p>
    <w:p w14:paraId="07100F90" w14:textId="77777777" w:rsidR="00E772C8" w:rsidRPr="00140E21" w:rsidRDefault="00E772C8" w:rsidP="00E772C8">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0E31AC1B" w14:textId="77777777" w:rsidR="00E772C8" w:rsidRDefault="00E772C8" w:rsidP="00E772C8">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w:t>
      </w:r>
      <w:proofErr w:type="gramStart"/>
      <w:r>
        <w:t>i.e.</w:t>
      </w:r>
      <w:proofErr w:type="gramEnd"/>
      <w:r>
        <w:t xml:space="preserv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w:t>
      </w:r>
      <w:proofErr w:type="gramStart"/>
      <w:r>
        <w:t>as long as</w:t>
      </w:r>
      <w:proofErr w:type="gramEnd"/>
      <w:r>
        <w:t xml:space="preserve"> it is served by the NF. The types of Partitioning Criteria are described in Table 4.15.1-2:</w:t>
      </w:r>
    </w:p>
    <w:p w14:paraId="22A44268" w14:textId="77777777" w:rsidR="00E772C8" w:rsidRDefault="00E772C8" w:rsidP="00E772C8">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E772C8" w:rsidRPr="00140E21" w14:paraId="5D2449CD" w14:textId="77777777" w:rsidTr="002D5E2D">
        <w:trPr>
          <w:cantSplit/>
          <w:jc w:val="center"/>
        </w:trPr>
        <w:tc>
          <w:tcPr>
            <w:tcW w:w="4825" w:type="dxa"/>
          </w:tcPr>
          <w:p w14:paraId="129444E9" w14:textId="77777777" w:rsidR="00E772C8" w:rsidRPr="00140E21" w:rsidRDefault="00E772C8" w:rsidP="002D5E2D">
            <w:pPr>
              <w:pStyle w:val="TAH"/>
            </w:pPr>
            <w:r>
              <w:t>Types of Partitioning Criteria</w:t>
            </w:r>
          </w:p>
        </w:tc>
      </w:tr>
      <w:tr w:rsidR="00E772C8" w:rsidRPr="00140E21" w14:paraId="57930059" w14:textId="77777777" w:rsidTr="002D5E2D">
        <w:trPr>
          <w:cantSplit/>
          <w:jc w:val="center"/>
        </w:trPr>
        <w:tc>
          <w:tcPr>
            <w:tcW w:w="4825" w:type="dxa"/>
          </w:tcPr>
          <w:p w14:paraId="54302F4A" w14:textId="77777777" w:rsidR="00E772C8" w:rsidRPr="00140E21" w:rsidRDefault="00E772C8" w:rsidP="002D5E2D">
            <w:pPr>
              <w:pStyle w:val="TAL"/>
            </w:pPr>
            <w:r>
              <w:t>Type Allocation Code</w:t>
            </w:r>
          </w:p>
        </w:tc>
      </w:tr>
      <w:tr w:rsidR="00E772C8" w:rsidRPr="00140E21" w14:paraId="23A8710D" w14:textId="77777777" w:rsidTr="002D5E2D">
        <w:trPr>
          <w:cantSplit/>
          <w:jc w:val="center"/>
        </w:trPr>
        <w:tc>
          <w:tcPr>
            <w:tcW w:w="4825" w:type="dxa"/>
          </w:tcPr>
          <w:p w14:paraId="3D8147B3" w14:textId="77777777" w:rsidR="00E772C8" w:rsidRPr="00140E21" w:rsidRDefault="00E772C8" w:rsidP="002D5E2D">
            <w:pPr>
              <w:pStyle w:val="TAL"/>
            </w:pPr>
            <w:r>
              <w:t>Subscriber PLMN ID</w:t>
            </w:r>
          </w:p>
        </w:tc>
      </w:tr>
      <w:tr w:rsidR="00E772C8" w:rsidRPr="00140E21" w14:paraId="4733EC21" w14:textId="77777777" w:rsidTr="002D5E2D">
        <w:trPr>
          <w:cantSplit/>
          <w:jc w:val="center"/>
        </w:trPr>
        <w:tc>
          <w:tcPr>
            <w:tcW w:w="4825" w:type="dxa"/>
          </w:tcPr>
          <w:p w14:paraId="1005BD18" w14:textId="77777777" w:rsidR="00E772C8" w:rsidRDefault="00E772C8" w:rsidP="002D5E2D">
            <w:pPr>
              <w:pStyle w:val="TAL"/>
            </w:pPr>
            <w:r>
              <w:t xml:space="preserve">Geographical area, </w:t>
            </w:r>
            <w:proofErr w:type="gramStart"/>
            <w:r>
              <w:t>i.e.</w:t>
            </w:r>
            <w:proofErr w:type="gramEnd"/>
            <w:r>
              <w:t xml:space="preserve"> list(s) of TAI(s)</w:t>
            </w:r>
          </w:p>
        </w:tc>
      </w:tr>
      <w:tr w:rsidR="00E772C8" w:rsidRPr="00140E21" w14:paraId="64ABEE5C" w14:textId="77777777" w:rsidTr="002D5E2D">
        <w:trPr>
          <w:cantSplit/>
          <w:jc w:val="center"/>
        </w:trPr>
        <w:tc>
          <w:tcPr>
            <w:tcW w:w="4825" w:type="dxa"/>
          </w:tcPr>
          <w:p w14:paraId="2DF6807C" w14:textId="77777777" w:rsidR="00E772C8" w:rsidRDefault="00E772C8" w:rsidP="002D5E2D">
            <w:pPr>
              <w:pStyle w:val="TAL"/>
            </w:pPr>
            <w:r>
              <w:t>S-NSSAI</w:t>
            </w:r>
          </w:p>
        </w:tc>
      </w:tr>
      <w:tr w:rsidR="00E772C8" w:rsidRPr="00140E21" w14:paraId="76A0CEDE" w14:textId="77777777" w:rsidTr="002D5E2D">
        <w:trPr>
          <w:cantSplit/>
          <w:jc w:val="center"/>
        </w:trPr>
        <w:tc>
          <w:tcPr>
            <w:tcW w:w="4825" w:type="dxa"/>
          </w:tcPr>
          <w:p w14:paraId="32E42D0B" w14:textId="77777777" w:rsidR="00E772C8" w:rsidRDefault="00E772C8" w:rsidP="002D5E2D">
            <w:pPr>
              <w:pStyle w:val="TAL"/>
            </w:pPr>
            <w:r>
              <w:t>DNN</w:t>
            </w:r>
          </w:p>
        </w:tc>
      </w:tr>
    </w:tbl>
    <w:p w14:paraId="122D0C9E" w14:textId="77777777" w:rsidR="00E772C8" w:rsidRDefault="00E772C8" w:rsidP="00E772C8">
      <w:pPr>
        <w:pStyle w:val="FP"/>
      </w:pPr>
    </w:p>
    <w:p w14:paraId="6549C783" w14:textId="1AAB1EC5" w:rsidR="00E772C8" w:rsidRDefault="00E772C8" w:rsidP="00E772C8">
      <w:pPr>
        <w:rPr>
          <w:ins w:id="34" w:author="Ericsson User" w:date="2023-01-09T10:09:00Z"/>
        </w:rPr>
      </w:pPr>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31C81DC5" w14:textId="4F0E90A1" w:rsidR="00E772C8" w:rsidRPr="00140E21" w:rsidRDefault="00E772C8" w:rsidP="00E772C8">
      <w:ins w:id="35" w:author="Ericsson User" w:date="2023-01-09T10:09:00Z">
        <w:r w:rsidRPr="00140E21">
          <w:t xml:space="preserve">Group </w:t>
        </w:r>
        <w:r>
          <w:t>Reporting Total Throughput</w:t>
        </w:r>
        <w:r w:rsidRPr="00140E21">
          <w:t xml:space="preserve"> is an optional parameter for group-based monitoring configuration </w:t>
        </w:r>
        <w:r>
          <w:t>that</w:t>
        </w:r>
        <w:r w:rsidRPr="00140E21">
          <w:t xml:space="preserve"> indicate</w:t>
        </w:r>
        <w:r>
          <w:t>s t</w:t>
        </w:r>
        <w:r w:rsidRPr="00140E21">
          <w:t>ha</w:t>
        </w:r>
        <w:r>
          <w:t>t</w:t>
        </w:r>
        <w:r w:rsidRPr="00140E21">
          <w:t xml:space="preserve"> the Monitoring Event Reporting(s)</w:t>
        </w:r>
        <w:r>
          <w:t xml:space="preserve"> related with</w:t>
        </w:r>
        <w:r w:rsidRPr="00140E21">
          <w:t xml:space="preserve"> the UEs in a group </w:t>
        </w:r>
        <w:r>
          <w:t>are</w:t>
        </w:r>
        <w:r w:rsidRPr="00140E21">
          <w:t xml:space="preserve"> </w:t>
        </w:r>
        <w:r>
          <w:t xml:space="preserve">not sent to the consumer NF but </w:t>
        </w:r>
        <w:r w:rsidRPr="00140E21">
          <w:t xml:space="preserve">aggregated </w:t>
        </w:r>
        <w:r>
          <w:t xml:space="preserve">then compared with the </w:t>
        </w:r>
        <w:r w:rsidRPr="00140E21">
          <w:t xml:space="preserve">Group </w:t>
        </w:r>
        <w:r>
          <w:t>Reporting Total Throughput value, when exceeded the consumer NF is informed.</w:t>
        </w:r>
      </w:ins>
    </w:p>
    <w:p w14:paraId="5A77DCAE" w14:textId="77777777" w:rsidR="00E772C8" w:rsidRDefault="00E772C8" w:rsidP="00E772C8">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clause 6.2.7 of TS 23.288.</w:t>
      </w:r>
    </w:p>
    <w:p w14:paraId="4359F539" w14:textId="77777777" w:rsidR="00E772C8" w:rsidRDefault="00E772C8" w:rsidP="00E772C8">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w:t>
      </w:r>
      <w:proofErr w:type="gramStart"/>
      <w:r>
        <w:t>e.g.</w:t>
      </w:r>
      <w:proofErr w:type="gramEnd"/>
      <w:r>
        <w:t xml:space="preserve"> list of SUPI(s)), or the previous notification. If the Granularity of dynamics is provided, the provider NF shall send the notification only when the changes in the target event are not described in the Granularity of dynamics, except for the first notification.</w:t>
      </w:r>
    </w:p>
    <w:p w14:paraId="6D2168C4" w14:textId="77777777" w:rsidR="00E772C8" w:rsidRDefault="00E772C8" w:rsidP="00E772C8">
      <w:r>
        <w:t xml:space="preserve">Reporting type is a parameter to reduce the data volume of notification. If the Reporting type is provided, the provider NF shall notify the events that have been newly appeared, </w:t>
      </w:r>
      <w:proofErr w:type="gramStart"/>
      <w:r>
        <w:t>disappeared</w:t>
      </w:r>
      <w:proofErr w:type="gramEnd"/>
      <w:r>
        <w:t xml:space="preserve"> and changed compared to the previous notification, except for the first notification.</w:t>
      </w:r>
    </w:p>
    <w:p w14:paraId="35BD17F9" w14:textId="77777777" w:rsidR="00E772C8" w:rsidRPr="00140E21" w:rsidRDefault="00E772C8" w:rsidP="00E772C8">
      <w:r w:rsidRPr="00140E21">
        <w:t>Table 4.15.1-1 indicates the presence requirements for the Event Reporting Information.</w:t>
      </w:r>
    </w:p>
    <w:p w14:paraId="324D6D2C" w14:textId="77777777" w:rsidR="00E772C8" w:rsidRPr="00140E21" w:rsidRDefault="00E772C8" w:rsidP="00E772C8">
      <w:r w:rsidRPr="00140E21">
        <w:t>Corresponding notifications contain at least the Notification Correlation ID together with the Event ID and the individual target (</w:t>
      </w:r>
      <w:proofErr w:type="gramStart"/>
      <w:r w:rsidRPr="00140E21">
        <w:t>e.g.</w:t>
      </w:r>
      <w:proofErr w:type="gramEnd"/>
      <w:r w:rsidRPr="00140E21">
        <w:t xml:space="preserve"> UE or PDU Session ID) associated with the notification.</w:t>
      </w:r>
    </w:p>
    <w:p w14:paraId="5F61EFEC" w14:textId="77777777" w:rsidR="00E772C8" w:rsidRPr="00140E21" w:rsidRDefault="00E772C8" w:rsidP="00E772C8">
      <w:r w:rsidRPr="00140E21">
        <w:lastRenderedPageBreak/>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4B3E20C0" w14:textId="77777777" w:rsidR="00E772C8" w:rsidRDefault="00E772C8" w:rsidP="00E772C8">
      <w:r>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297B54CC" w14:textId="77777777" w:rsidR="00E772C8" w:rsidRDefault="00E772C8" w:rsidP="00E772C8">
      <w:pPr>
        <w:pStyle w:val="B1"/>
      </w:pPr>
      <w:r>
        <w:t>-</w:t>
      </w:r>
      <w:r>
        <w:tab/>
        <w:t xml:space="preserve">UE's subscription is discontinued in the </w:t>
      </w:r>
      <w:proofErr w:type="gramStart"/>
      <w:r>
        <w:t>UDM;</w:t>
      </w:r>
      <w:proofErr w:type="gramEnd"/>
    </w:p>
    <w:p w14:paraId="7B70D0ED" w14:textId="77777777" w:rsidR="00E772C8" w:rsidRDefault="00E772C8" w:rsidP="00E772C8">
      <w:pPr>
        <w:pStyle w:val="B1"/>
      </w:pPr>
      <w:r>
        <w:t>-</w:t>
      </w:r>
      <w:r>
        <w:tab/>
        <w:t xml:space="preserve">UE's authorisation to the subscribed event type is </w:t>
      </w:r>
      <w:proofErr w:type="gramStart"/>
      <w:r>
        <w:t>revoked;</w:t>
      </w:r>
      <w:proofErr w:type="gramEnd"/>
    </w:p>
    <w:p w14:paraId="320C047E" w14:textId="77777777" w:rsidR="00E772C8" w:rsidRDefault="00E772C8" w:rsidP="00E772C8">
      <w:pPr>
        <w:pStyle w:val="B1"/>
      </w:pPr>
      <w:r>
        <w:t>-</w:t>
      </w:r>
      <w:r>
        <w:tab/>
        <w:t>The subscribing NF explicitly unsubscribes to monitoring of selected UE(s); or</w:t>
      </w:r>
    </w:p>
    <w:p w14:paraId="12151AEF" w14:textId="77777777" w:rsidR="00E772C8" w:rsidRDefault="00E772C8" w:rsidP="00E772C8">
      <w:pPr>
        <w:pStyle w:val="B1"/>
      </w:pPr>
      <w:r>
        <w:t>-</w:t>
      </w:r>
      <w:r>
        <w:tab/>
        <w:t>UE is removed from the monitoring target group that was identified in monitoring subscription.</w:t>
      </w:r>
    </w:p>
    <w:p w14:paraId="4EB70F66" w14:textId="77777777" w:rsidR="00E772C8" w:rsidRDefault="00E772C8" w:rsidP="00E772C8">
      <w:r>
        <w:t>If the NF service consumer has subscribed to group-based monitoring and later new group member UEs are added to the group, then the NF service consumer may also subsequently add monitoring event subscription for the new group member UEs.</w:t>
      </w:r>
    </w:p>
    <w:p w14:paraId="5FD6AE52" w14:textId="77777777" w:rsidR="00E772C8" w:rsidRPr="00140E21" w:rsidRDefault="00E772C8" w:rsidP="00E772C8">
      <w:pPr>
        <w:rPr>
          <w:rFonts w:eastAsia="SimSun"/>
        </w:rPr>
      </w:pPr>
      <w:r w:rsidRPr="00140E21">
        <w:t>The following clauses describe the external exposure of network capabilities and core network internal event and capability exposure.</w:t>
      </w:r>
    </w:p>
    <w:p w14:paraId="49EA59B4" w14:textId="77777777" w:rsidR="00E772C8" w:rsidRPr="00140E21" w:rsidRDefault="00E772C8" w:rsidP="00E772C8">
      <w:pPr>
        <w:rPr>
          <w:rFonts w:eastAsia="SimSun"/>
        </w:rPr>
      </w:pPr>
      <w:r w:rsidRPr="00140E21">
        <w:rPr>
          <w:rFonts w:eastAsia="SimSun"/>
        </w:rPr>
        <w:t xml:space="preserve">When the immediate reporting flag is set, the first corresponding event report is included in the </w:t>
      </w:r>
      <w:r>
        <w:rPr>
          <w:rFonts w:eastAsia="SimSun"/>
        </w:rPr>
        <w:t xml:space="preserve">subscription response </w:t>
      </w:r>
      <w:r w:rsidRPr="00140E21">
        <w:rPr>
          <w:rFonts w:eastAsia="SimSun"/>
        </w:rPr>
        <w:t>message, if corresponding information is available at the reception of the subscription request of the event.</w:t>
      </w:r>
    </w:p>
    <w:p w14:paraId="3E802708" w14:textId="77777777" w:rsidR="00E772C8" w:rsidRPr="00140E21" w:rsidRDefault="00E772C8" w:rsidP="00E772C8">
      <w:pPr>
        <w:rPr>
          <w:rFonts w:eastAsia="SimSun"/>
        </w:rPr>
      </w:pPr>
      <w:r>
        <w:rPr>
          <w:rFonts w:eastAsia="SimSun"/>
        </w:rPr>
        <w:t xml:space="preserve">During Monitoring Event Subscription as in clause 4.15.3, Parameter Provisioning as in clause 4.15.6, NIDD configuration as in clause 4.25.3 and Enhanced Coverage Restriction Control as in clause 4.27.1, the </w:t>
      </w:r>
      <w:r w:rsidRPr="00140E21">
        <w:rPr>
          <w:rFonts w:eastAsia="SimSun"/>
        </w:rPr>
        <w:t>optional parameter MTC Provider Information is a reference parameter that may be provided by AF or determined by NEF based on which AF it communicates with. The MTC Provider Information identifies the MTC Service Provider and/or MTC Application.</w:t>
      </w:r>
    </w:p>
    <w:p w14:paraId="5566332C" w14:textId="77777777" w:rsidR="00E772C8" w:rsidRPr="00140E21" w:rsidRDefault="00E772C8" w:rsidP="00E772C8">
      <w:pPr>
        <w:pStyle w:val="NO"/>
        <w:rPr>
          <w:rFonts w:eastAsia="SimSun"/>
        </w:rPr>
      </w:pPr>
      <w:r w:rsidRPr="00140E21">
        <w:rPr>
          <w:rFonts w:eastAsia="SimSun"/>
        </w:rPr>
        <w:t>NOTE </w:t>
      </w:r>
      <w:r>
        <w:rPr>
          <w:rFonts w:eastAsia="SimSun"/>
        </w:rPr>
        <w:t>3</w:t>
      </w:r>
      <w:r w:rsidRPr="00140E21">
        <w:rPr>
          <w:rFonts w:eastAsia="SimSun"/>
        </w:rPr>
        <w:t>:</w:t>
      </w:r>
      <w:r w:rsidRPr="00140E21">
        <w:rPr>
          <w:rFonts w:eastAsia="SimSun"/>
        </w:rPr>
        <w:tab/>
        <w:t xml:space="preserve">The MTC Provider Information can be used by Service Providers for, </w:t>
      </w:r>
      <w:proofErr w:type="gramStart"/>
      <w:r w:rsidRPr="00140E21">
        <w:rPr>
          <w:rFonts w:eastAsia="SimSun"/>
        </w:rPr>
        <w:t>e.g.</w:t>
      </w:r>
      <w:proofErr w:type="gramEnd"/>
      <w:r w:rsidRPr="00140E21">
        <w:rPr>
          <w:rFonts w:eastAsia="SimSun"/>
        </w:rPr>
        <w:t xml:space="preserve"> to distinguish their different customers.</w:t>
      </w:r>
    </w:p>
    <w:p w14:paraId="4CC613F2" w14:textId="77777777" w:rsidR="00E772C8" w:rsidRDefault="00E772C8" w:rsidP="00E772C8">
      <w:pPr>
        <w:pStyle w:val="NO"/>
        <w:rPr>
          <w:rFonts w:eastAsia="SimSun"/>
        </w:rPr>
      </w:pPr>
      <w:r>
        <w:rPr>
          <w:rFonts w:eastAsia="SimSun"/>
        </w:rPr>
        <w:t>NOTE 4:</w:t>
      </w:r>
      <w:r>
        <w:rPr>
          <w:rFonts w:eastAsia="SimSun"/>
        </w:rP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w:t>
      </w:r>
      <w:proofErr w:type="gramStart"/>
      <w:r>
        <w:rPr>
          <w:rFonts w:eastAsia="SimSun"/>
        </w:rPr>
        <w:t>e.g.</w:t>
      </w:r>
      <w:proofErr w:type="gramEnd"/>
      <w:r>
        <w:rPr>
          <w:rFonts w:eastAsia="SimSun"/>
        </w:rPr>
        <w:t xml:space="preserve"> based on the requesting AF).</w:t>
      </w:r>
    </w:p>
    <w:bookmarkEnd w:id="17"/>
    <w:p w14:paraId="37625BCA" w14:textId="462D24E7" w:rsidR="00F7268A" w:rsidRPr="0042466D" w:rsidRDefault="00F7268A" w:rsidP="00F726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Next change</w:t>
      </w:r>
    </w:p>
    <w:p w14:paraId="26FB8BB5" w14:textId="77777777" w:rsidR="00E772C8" w:rsidRPr="00140E21" w:rsidRDefault="00E772C8" w:rsidP="00E772C8">
      <w:pPr>
        <w:pStyle w:val="Heading5"/>
        <w:rPr>
          <w:rFonts w:eastAsia="SimSun"/>
        </w:rPr>
      </w:pPr>
      <w:bookmarkStart w:id="36" w:name="_Toc122443418"/>
      <w:bookmarkStart w:id="37" w:name="_Hlk124151502"/>
      <w:r w:rsidRPr="00140E21">
        <w:rPr>
          <w:rFonts w:eastAsia="SimSun"/>
        </w:rPr>
        <w:t>4.15.3.2.3</w:t>
      </w:r>
      <w:r w:rsidRPr="00140E21">
        <w:rPr>
          <w:rFonts w:eastAsia="SimSun"/>
        </w:rPr>
        <w:tab/>
        <w:t>NEF service operations information flow</w:t>
      </w:r>
      <w:bookmarkEnd w:id="36"/>
    </w:p>
    <w:p w14:paraId="1B2B6710" w14:textId="77777777" w:rsidR="00E772C8" w:rsidRPr="00140E21" w:rsidRDefault="00E772C8" w:rsidP="00E772C8">
      <w:pPr>
        <w:rPr>
          <w:lang w:eastAsia="zh-CN"/>
        </w:rPr>
      </w:pPr>
      <w:r w:rsidRPr="00140E21">
        <w:rPr>
          <w:lang w:eastAsia="zh-CN"/>
        </w:rPr>
        <w:t>The procedure is used by the AF to subscribe to</w:t>
      </w:r>
      <w:r>
        <w:rPr>
          <w:lang w:eastAsia="zh-CN"/>
        </w:rPr>
        <w:t xml:space="preserve"> event</w:t>
      </w:r>
      <w:r w:rsidRPr="00140E21">
        <w:rPr>
          <w:lang w:eastAsia="zh-CN"/>
        </w:rPr>
        <w:t xml:space="preserve"> notifications</w:t>
      </w:r>
      <w:r>
        <w:rPr>
          <w:lang w:eastAsia="zh-CN"/>
        </w:rPr>
        <w:t>, to modify group-based subscriptions to event notification</w:t>
      </w:r>
      <w:r w:rsidRPr="00140E21">
        <w:rPr>
          <w:lang w:eastAsia="zh-CN"/>
        </w:rPr>
        <w:t xml:space="preserve"> and to explicitly cancel a previous subscription</w:t>
      </w:r>
      <w:r>
        <w:rPr>
          <w:lang w:eastAsia="zh-CN"/>
        </w:rPr>
        <w:t xml:space="preserve"> (see clause 4.15.1)</w:t>
      </w:r>
      <w:r w:rsidRPr="00140E21">
        <w:rPr>
          <w:lang w:eastAsia="zh-CN"/>
        </w:rPr>
        <w:t xml:space="preserve">. Cancelling is done by sending </w:t>
      </w:r>
      <w:proofErr w:type="spellStart"/>
      <w:r w:rsidRPr="00140E21">
        <w:rPr>
          <w:lang w:eastAsia="zh-CN"/>
        </w:rPr>
        <w:t>Nnef_EventExposure_Unsubscribe</w:t>
      </w:r>
      <w:proofErr w:type="spellEnd"/>
      <w:r w:rsidRPr="00140E21">
        <w:rPr>
          <w:lang w:eastAsia="zh-CN"/>
        </w:rPr>
        <w:t xml:space="preserve"> request identifying the subscription to cancel with Subscription Correlation ID. The notification steps 6 to 8 are not applicable in cancellation case.</w:t>
      </w:r>
    </w:p>
    <w:p w14:paraId="6B1D8F27" w14:textId="57E00316" w:rsidR="00E772C8" w:rsidRDefault="00E772C8" w:rsidP="00E772C8">
      <w:pPr>
        <w:pStyle w:val="TH"/>
        <w:rPr>
          <w:ins w:id="38" w:author="Ericsson User" w:date="2023-01-09T10:12:00Z"/>
        </w:rPr>
      </w:pPr>
      <w:del w:id="39" w:author="Ericsson User" w:date="2023-01-09T10:12:00Z">
        <w:r w:rsidDel="00E772C8">
          <w:object w:dxaOrig="9548" w:dyaOrig="8424" w14:anchorId="1DA03A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421pt" o:ole="">
              <v:imagedata r:id="rId13" o:title=""/>
            </v:shape>
            <o:OLEObject Type="Embed" ProgID="Word.Picture.8" ShapeID="_x0000_i1025" DrawAspect="Content" ObjectID="_1734770151" r:id="rId14"/>
          </w:object>
        </w:r>
      </w:del>
    </w:p>
    <w:p w14:paraId="47E343E0" w14:textId="702C673F" w:rsidR="00E772C8" w:rsidRDefault="00E772C8" w:rsidP="00E772C8">
      <w:pPr>
        <w:pStyle w:val="TH"/>
        <w:rPr>
          <w:rFonts w:eastAsia="SimSun"/>
        </w:rPr>
      </w:pPr>
      <w:ins w:id="40" w:author="Ericsson User" w:date="2023-01-09T10:12:00Z">
        <w:r>
          <w:object w:dxaOrig="11020" w:dyaOrig="10506" w14:anchorId="5E6F5568">
            <v:shape id="_x0000_i1026" type="#_x0000_t75" style="width:515pt;height:525.5pt" o:ole="">
              <v:imagedata r:id="rId15" o:title=""/>
            </v:shape>
            <o:OLEObject Type="Embed" ProgID="Word.Picture.8" ShapeID="_x0000_i1026" DrawAspect="Content" ObjectID="_1734770152" r:id="rId16"/>
          </w:object>
        </w:r>
      </w:ins>
    </w:p>
    <w:p w14:paraId="6809A9CD" w14:textId="77777777" w:rsidR="00E772C8" w:rsidRPr="00140E21" w:rsidRDefault="00E772C8" w:rsidP="00E772C8">
      <w:pPr>
        <w:pStyle w:val="TF"/>
        <w:rPr>
          <w:rFonts w:eastAsia="SimSun"/>
        </w:rPr>
      </w:pPr>
      <w:r w:rsidRPr="00140E21">
        <w:rPr>
          <w:rFonts w:eastAsia="SimSun"/>
        </w:rPr>
        <w:t xml:space="preserve">Figure 4.15.3.2.3-1: </w:t>
      </w:r>
      <w:proofErr w:type="spellStart"/>
      <w:r w:rsidRPr="00140E21">
        <w:rPr>
          <w:rFonts w:eastAsia="SimSun"/>
        </w:rPr>
        <w:t>Nnef_EventExposure_Subscribe</w:t>
      </w:r>
      <w:proofErr w:type="spellEnd"/>
      <w:r w:rsidRPr="00140E21">
        <w:rPr>
          <w:rFonts w:eastAsia="SimSun"/>
        </w:rPr>
        <w:t>, Unsubscribe and Notify operations</w:t>
      </w:r>
    </w:p>
    <w:p w14:paraId="55C40732" w14:textId="77777777" w:rsidR="00E772C8" w:rsidRPr="00140E21" w:rsidRDefault="00E772C8" w:rsidP="00E772C8">
      <w:pPr>
        <w:pStyle w:val="B1"/>
      </w:pPr>
      <w:r w:rsidRPr="00140E21">
        <w:t>1.</w:t>
      </w:r>
      <w:r w:rsidRPr="00140E21">
        <w:tab/>
        <w:t xml:space="preserve">The AF subscribes to one or several Event(s) (identified by Event ID) and provides the associated notification endpoint of the AF by sending </w:t>
      </w:r>
      <w:proofErr w:type="spellStart"/>
      <w:r w:rsidRPr="00140E21">
        <w:t>Nnef_EventExposure_Subscribe</w:t>
      </w:r>
      <w:proofErr w:type="spellEnd"/>
      <w:r w:rsidRPr="00140E21">
        <w:t xml:space="preserve"> request.</w:t>
      </w:r>
    </w:p>
    <w:p w14:paraId="5C54EE51" w14:textId="77777777" w:rsidR="00E772C8" w:rsidRPr="00140E21" w:rsidRDefault="00E772C8" w:rsidP="00E772C8">
      <w:pPr>
        <w:pStyle w:val="B1"/>
      </w:pPr>
      <w:r w:rsidRPr="00140E21">
        <w:tab/>
        <w:t>Event Reporting Information defines the type of reporting requested (</w:t>
      </w:r>
      <w:proofErr w:type="gramStart"/>
      <w:r w:rsidRPr="00140E21">
        <w:t>e.g.</w:t>
      </w:r>
      <w:proofErr w:type="gramEnd"/>
      <w:r w:rsidRPr="00140E21">
        <w:t xml:space="preserve">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w:t>
      </w:r>
      <w:r>
        <w:t xml:space="preserve"> and optionally MTC Provider Information</w:t>
      </w:r>
      <w:r w:rsidRPr="00140E21">
        <w:t>.</w:t>
      </w:r>
    </w:p>
    <w:p w14:paraId="41477B82" w14:textId="77777777" w:rsidR="00E772C8" w:rsidRDefault="00E772C8" w:rsidP="00E772C8">
      <w:pPr>
        <w:pStyle w:val="B1"/>
      </w:pPr>
      <w:r>
        <w:tab/>
        <w:t xml:space="preserve">If subscription to group-based event notifications </w:t>
      </w:r>
      <w:proofErr w:type="gramStart"/>
      <w:r>
        <w:t>are</w:t>
      </w:r>
      <w:proofErr w:type="gramEnd"/>
      <w:r>
        <w:t xml:space="preserve"> removed or added for certain UEs in a group of UEs for which there is an event notification subscription, the AF provides impacted UE information (e.g. SUPI, MSISDN or External Identity) with operation indication which is either cancellation or addition to NEF via </w:t>
      </w:r>
      <w:proofErr w:type="spellStart"/>
      <w:r>
        <w:t>Nnef_EventExposure_Subscribe</w:t>
      </w:r>
      <w:proofErr w:type="spellEnd"/>
      <w:r>
        <w:t xml:space="preserve"> without cancelling the entire group-based event notification subscription.</w:t>
      </w:r>
    </w:p>
    <w:p w14:paraId="6E59FB26" w14:textId="77777777" w:rsidR="00E772C8" w:rsidRPr="00140E21" w:rsidRDefault="00E772C8" w:rsidP="00E772C8">
      <w:pPr>
        <w:pStyle w:val="B1"/>
      </w:pPr>
      <w:r w:rsidRPr="00140E21">
        <w:lastRenderedPageBreak/>
        <w:t>2.</w:t>
      </w:r>
      <w:r w:rsidRPr="00140E21">
        <w:tab/>
        <w:t xml:space="preserve">[Conditional - depending on authorization in step 1] The NEF subscribes to received Event(s) (identified by Event ID) and provides the associated notification endpoint of the NEF to UDM by sending </w:t>
      </w:r>
      <w:proofErr w:type="spellStart"/>
      <w:r w:rsidRPr="00140E21">
        <w:t>Nudm_EventExposure_Subscribe</w:t>
      </w:r>
      <w:proofErr w:type="spellEnd"/>
      <w:r w:rsidRPr="00140E21">
        <w:t xml:space="preserve"> request.</w:t>
      </w:r>
      <w:r>
        <w:t xml:space="preserve"> The NEF may either receive DNN, S-NSSAI from AF in step 1 or maps the AF-Identifier into DNN and S-NSSAI combination based on local configuration and include DNN, S-NSSAI in the request.</w:t>
      </w:r>
    </w:p>
    <w:p w14:paraId="0D04C13E" w14:textId="77777777" w:rsidR="00E772C8" w:rsidRPr="00140E21" w:rsidRDefault="00E772C8" w:rsidP="00E772C8">
      <w:pPr>
        <w:pStyle w:val="B1"/>
      </w:pPr>
      <w:r w:rsidRPr="00140E21">
        <w:tab/>
        <w:t>If the reporting event subscription is authorized by the UDM, the UDM records the association of the event trigger and the requester identity. Otherwise, the UDM continues in step 4 indicating failure.</w:t>
      </w:r>
    </w:p>
    <w:p w14:paraId="0A761250" w14:textId="77777777" w:rsidR="00E772C8" w:rsidRDefault="00E772C8" w:rsidP="00E772C8">
      <w:pPr>
        <w:pStyle w:val="B1"/>
      </w:pPr>
      <w:r>
        <w:tab/>
        <w:t xml:space="preserve">If </w:t>
      </w:r>
      <w:proofErr w:type="spellStart"/>
      <w:r>
        <w:t>Nnef_EventExposure_Subscribe</w:t>
      </w:r>
      <w:proofErr w:type="spellEnd"/>
      <w:r>
        <w:t xml:space="preserve"> with update is received in step 1 indicating removal of event notification subscription for certain UEs in a group of UEs for which there is an event notification subscription, the NEF provides impacted UE information (</w:t>
      </w:r>
      <w:proofErr w:type="gramStart"/>
      <w:r>
        <w:t>e.g.</w:t>
      </w:r>
      <w:proofErr w:type="gramEnd"/>
      <w:r>
        <w:t xml:space="preserve"> SUPI, MSISDN or External Identity) with operation indication (cancellation) to UDM via </w:t>
      </w:r>
      <w:proofErr w:type="spellStart"/>
      <w:r>
        <w:t>Nudm_EventExposure_Subscribe</w:t>
      </w:r>
      <w:proofErr w:type="spellEnd"/>
      <w:r>
        <w:t xml:space="preserve"> without cancelling the entire group-based event notification subscription. If the Maximum Number of Reports applies to the event subscription, the NEF sets the stored number of reports of the indicated UE(s) to Maximum Number of Reports.</w:t>
      </w:r>
    </w:p>
    <w:p w14:paraId="6EA92FAC" w14:textId="77777777" w:rsidR="00E772C8" w:rsidRDefault="00E772C8" w:rsidP="00E772C8">
      <w:pPr>
        <w:pStyle w:val="B1"/>
      </w:pPr>
      <w:r>
        <w:tab/>
        <w:t xml:space="preserve">If </w:t>
      </w:r>
      <w:proofErr w:type="spellStart"/>
      <w:r>
        <w:t>Nnef_EventExposure_Subscribe</w:t>
      </w:r>
      <w:proofErr w:type="spellEnd"/>
      <w:r>
        <w:t xml:space="preserve"> with update is received in step 1 indicating addition of event notification subscription for certain UEs in a group of UEs for which there is an event notification subscription, the NEF provides impacted UE information (</w:t>
      </w:r>
      <w:proofErr w:type="gramStart"/>
      <w:r>
        <w:t>e.g.</w:t>
      </w:r>
      <w:proofErr w:type="gramEnd"/>
      <w:r>
        <w:t xml:space="preserve"> SUPI, MSISDN or External Identity) with operation indication (addition) to UDM via </w:t>
      </w:r>
      <w:proofErr w:type="spellStart"/>
      <w:r>
        <w:t>Nudm_EventExposure_Subscribe</w:t>
      </w:r>
      <w:proofErr w:type="spellEnd"/>
      <w:r>
        <w:t>.</w:t>
      </w:r>
    </w:p>
    <w:p w14:paraId="6B96C48E" w14:textId="77777777" w:rsidR="00E772C8" w:rsidRPr="00140E21" w:rsidRDefault="00E772C8" w:rsidP="00E772C8">
      <w:pPr>
        <w:pStyle w:val="B1"/>
      </w:pPr>
      <w:r w:rsidRPr="00140E21">
        <w:t>3a.</w:t>
      </w:r>
      <w:r w:rsidRPr="00140E21">
        <w:tab/>
        <w:t>[Conditional] If the requested event (</w:t>
      </w:r>
      <w:proofErr w:type="gramStart"/>
      <w:r w:rsidRPr="00140E21">
        <w:t>e.g.</w:t>
      </w:r>
      <w:proofErr w:type="gramEnd"/>
      <w:r w:rsidRPr="00140E21">
        <w:t xml:space="preserve"> monitoring of Loss of Connectivity) requires AMF assistance, then the UDM sends the </w:t>
      </w:r>
      <w:proofErr w:type="spellStart"/>
      <w:r w:rsidRPr="00140E21">
        <w:t>Namf_EventExposure_Subscribe</w:t>
      </w:r>
      <w:proofErr w:type="spellEnd"/>
      <w:r w:rsidRPr="00140E21">
        <w:t xml:space="preserve"> to the AMF serving the requested user. The UDM sends the </w:t>
      </w:r>
      <w:proofErr w:type="spellStart"/>
      <w:r w:rsidRPr="00140E21">
        <w:t>Namf_EventExposure_Subscribe</w:t>
      </w:r>
      <w:proofErr w:type="spellEnd"/>
      <w:r w:rsidRPr="00140E21">
        <w:t xml:space="preserve"> request to </w:t>
      </w:r>
      <w:proofErr w:type="gramStart"/>
      <w:r w:rsidRPr="00140E21">
        <w:t>the all</w:t>
      </w:r>
      <w:proofErr w:type="gramEnd"/>
      <w:r w:rsidRPr="00140E21">
        <w:t xml:space="preserve"> serving AMF(s) (if subscription applies to a UE or a group of UE(s)), or all the AMF in the same PLMN as the UDM (if subscription applies to any UE).</w:t>
      </w:r>
    </w:p>
    <w:p w14:paraId="11FF6B28" w14:textId="77777777" w:rsidR="00E772C8" w:rsidRPr="00140E21" w:rsidRDefault="00E772C8" w:rsidP="00E772C8">
      <w:pPr>
        <w:pStyle w:val="NO"/>
      </w:pPr>
      <w:r>
        <w:t>NOTE 1:</w:t>
      </w:r>
      <w:r>
        <w:tab/>
        <w:t>If the UE, which is a member of a group, registers with an AMF which does not have group event subscription(s) for that group, then the UDM creates subscriptions to those event(s) with the AMF during the Registration procedure in clause 4.2.2.2.2.</w:t>
      </w:r>
    </w:p>
    <w:p w14:paraId="0EBEA2D8" w14:textId="77777777" w:rsidR="00E772C8" w:rsidRPr="00140E21" w:rsidRDefault="00E772C8" w:rsidP="00E772C8">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w:t>
      </w:r>
      <w:r>
        <w:t xml:space="preserve"> </w:t>
      </w:r>
      <w:r w:rsidRPr="00140E21">
        <w:t>This is to assure the UDM can receive the notification of subscription change related event.</w:t>
      </w:r>
    </w:p>
    <w:p w14:paraId="4279EC9E" w14:textId="77777777" w:rsidR="00E772C8" w:rsidRPr="00140E21" w:rsidRDefault="00E772C8" w:rsidP="00E772C8">
      <w:pPr>
        <w:pStyle w:val="B1"/>
      </w:pPr>
      <w:r w:rsidRPr="00140E21">
        <w:tab/>
        <w:t xml:space="preserve">If the subscription applies to a group of UE(s), the UDM shall include the same notification endpoint of itself, </w:t>
      </w:r>
      <w:proofErr w:type="gramStart"/>
      <w:r w:rsidRPr="00140E21">
        <w:t>i.e.</w:t>
      </w:r>
      <w:proofErr w:type="gramEnd"/>
      <w:r w:rsidRPr="00140E21">
        <w:t xml:space="preserve"> Notification Target Address (+ Notification Correlation Id), in the subscriptions to all UE's serving AMF(s).</w:t>
      </w:r>
    </w:p>
    <w:p w14:paraId="5A77536C" w14:textId="77777777" w:rsidR="00E772C8" w:rsidRPr="00140E21" w:rsidRDefault="00E772C8" w:rsidP="00E772C8">
      <w:pPr>
        <w:pStyle w:val="NO"/>
      </w:pPr>
      <w:r w:rsidRPr="00140E21">
        <w:t>NOTE </w:t>
      </w:r>
      <w:r>
        <w:t>2</w:t>
      </w:r>
      <w:r w:rsidRPr="00140E21">
        <w:t>:</w:t>
      </w:r>
      <w:r w:rsidRPr="00140E21">
        <w:tab/>
        <w:t>The same notification endpoint of UDM is to help the AMF identify whether the subscription for the requested group event is same or not when a new group member UE is registered.</w:t>
      </w:r>
    </w:p>
    <w:p w14:paraId="2EC830E6" w14:textId="77777777" w:rsidR="00E772C8" w:rsidRDefault="00E772C8" w:rsidP="00E772C8">
      <w:pPr>
        <w:pStyle w:val="B1"/>
      </w:pPr>
      <w:r>
        <w:tab/>
        <w:t xml:space="preserve">If </w:t>
      </w:r>
      <w:proofErr w:type="spellStart"/>
      <w:r>
        <w:t>Nudm_EventExposure_Subscribe</w:t>
      </w:r>
      <w:proofErr w:type="spellEnd"/>
      <w:r>
        <w:t xml:space="preserve"> with update is received in step 2 indicating removal of event notification subscription for certain UEs in a group of UEs for which there is an event notification subscription, the UDM provides impacted UE information (</w:t>
      </w:r>
      <w:proofErr w:type="gramStart"/>
      <w:r>
        <w:t>e.g.</w:t>
      </w:r>
      <w:proofErr w:type="gramEnd"/>
      <w:r>
        <w:t xml:space="preserve"> SUPI, MSISDN) with operation indication (cancellation) to AMF via </w:t>
      </w:r>
      <w:proofErr w:type="spellStart"/>
      <w:r>
        <w:t>Namf_EventExposure_Subscribe</w:t>
      </w:r>
      <w:proofErr w:type="spellEnd"/>
      <w:r>
        <w:t xml:space="preserve"> without cancelling the entire group-based event notification subscription, for the event monitored by AMF.</w:t>
      </w:r>
    </w:p>
    <w:p w14:paraId="5108B927" w14:textId="77777777" w:rsidR="00E772C8" w:rsidRDefault="00E772C8" w:rsidP="00E772C8">
      <w:pPr>
        <w:pStyle w:val="B1"/>
      </w:pPr>
      <w:r>
        <w:tab/>
        <w:t xml:space="preserve">If </w:t>
      </w:r>
      <w:proofErr w:type="spellStart"/>
      <w:r>
        <w:t>Nudm_EventExposure_Subscribe</w:t>
      </w:r>
      <w:proofErr w:type="spellEnd"/>
      <w:r>
        <w:t xml:space="preserve"> with update is received in step 2 indicating addition of event notification subscription for certain UEs in a group of UEs for which there is an event notification subscription, the UDM provides impacted UE information (</w:t>
      </w:r>
      <w:proofErr w:type="gramStart"/>
      <w:r>
        <w:t>e.g.</w:t>
      </w:r>
      <w:proofErr w:type="gramEnd"/>
      <w:r>
        <w:t xml:space="preserve"> SUPI, MSISDN) with operation indication (addition) to AMF via </w:t>
      </w:r>
      <w:proofErr w:type="spellStart"/>
      <w:r>
        <w:t>Namf_EventExposure_Subscribe</w:t>
      </w:r>
      <w:proofErr w:type="spellEnd"/>
      <w:r>
        <w:t xml:space="preserve"> for the event monitored by AMF.</w:t>
      </w:r>
    </w:p>
    <w:p w14:paraId="56B3DF97" w14:textId="77777777" w:rsidR="00E772C8" w:rsidRPr="00140E21" w:rsidRDefault="00E772C8" w:rsidP="00E772C8">
      <w:pPr>
        <w:pStyle w:val="B1"/>
      </w:pPr>
      <w:r w:rsidRPr="00140E21">
        <w:t>3b.</w:t>
      </w:r>
      <w:r w:rsidRPr="00140E21">
        <w:tab/>
        <w:t xml:space="preserve">[Conditional] AMF acknowledges the execution of </w:t>
      </w:r>
      <w:proofErr w:type="spellStart"/>
      <w:r w:rsidRPr="00140E21">
        <w:t>Namf_EventExposure_Subscribe</w:t>
      </w:r>
      <w:proofErr w:type="spellEnd"/>
      <w:r w:rsidRPr="00140E21">
        <w:t>.</w:t>
      </w:r>
    </w:p>
    <w:p w14:paraId="4D957633" w14:textId="77777777" w:rsidR="00E772C8" w:rsidRPr="00140E21" w:rsidRDefault="00E772C8" w:rsidP="00E772C8">
      <w:pPr>
        <w:pStyle w:val="B1"/>
      </w:pPr>
      <w:r w:rsidRPr="00140E21">
        <w:t>3c.</w:t>
      </w:r>
      <w:r w:rsidRPr="00140E21">
        <w:tab/>
        <w:t>[Conditional] If the requested event (</w:t>
      </w:r>
      <w:proofErr w:type="gramStart"/>
      <w:r w:rsidRPr="00140E21">
        <w:t>e.g.</w:t>
      </w:r>
      <w:proofErr w:type="gramEnd"/>
      <w:r>
        <w:t xml:space="preserve"> PDU Session Status</w:t>
      </w:r>
      <w:r w:rsidRPr="00140E21">
        <w:t>) requires SMF assistance, then</w:t>
      </w:r>
      <w:r>
        <w:t xml:space="preserve">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r w:rsidRPr="00140E21">
        <w:t>.</w:t>
      </w:r>
    </w:p>
    <w:p w14:paraId="79E47444" w14:textId="77777777" w:rsidR="00E772C8" w:rsidRPr="00140E21" w:rsidRDefault="00E772C8" w:rsidP="00E772C8">
      <w:pPr>
        <w:pStyle w:val="NO"/>
      </w:pPr>
      <w:r w:rsidRPr="00140E21">
        <w:t>NOTE </w:t>
      </w:r>
      <w:r>
        <w:t>3</w:t>
      </w:r>
      <w:r w:rsidRPr="00140E21">
        <w:t>:</w:t>
      </w:r>
      <w:r w:rsidRPr="00140E21">
        <w:tab/>
        <w:t>In the home routed case, the UDM sends the subscription to the V-SMF via the H-SMF.</w:t>
      </w:r>
    </w:p>
    <w:p w14:paraId="4C4D4A91" w14:textId="3D86E088" w:rsidR="00E772C8" w:rsidRDefault="00E772C8" w:rsidP="00E772C8">
      <w:pPr>
        <w:pStyle w:val="B1"/>
        <w:rPr>
          <w:ins w:id="41" w:author="Ericsson User" w:date="2023-01-09T10:13:00Z"/>
        </w:rPr>
      </w:pPr>
      <w:r w:rsidRPr="00140E21">
        <w:t>3d.</w:t>
      </w:r>
      <w:r w:rsidRPr="00140E21">
        <w:tab/>
        <w:t xml:space="preserve">[Conditional] The SMF acknowledges the execution of </w:t>
      </w:r>
      <w:proofErr w:type="spellStart"/>
      <w:r w:rsidRPr="00140E21">
        <w:t>Nsmf_EventExposure_Subscribe</w:t>
      </w:r>
      <w:proofErr w:type="spellEnd"/>
      <w:r w:rsidRPr="00140E21">
        <w:t>.</w:t>
      </w:r>
    </w:p>
    <w:p w14:paraId="2B5282F0" w14:textId="77777777" w:rsidR="00E772C8" w:rsidRPr="00140E21" w:rsidRDefault="00E772C8" w:rsidP="00E772C8">
      <w:pPr>
        <w:pStyle w:val="B1"/>
        <w:rPr>
          <w:ins w:id="42" w:author="Ericsson User" w:date="2023-01-09T10:13:00Z"/>
        </w:rPr>
      </w:pPr>
      <w:ins w:id="43" w:author="Ericsson User" w:date="2023-01-09T10:13:00Z">
        <w:r w:rsidRPr="00140E21">
          <w:t>3</w:t>
        </w:r>
        <w:r>
          <w:t>e</w:t>
        </w:r>
        <w:r w:rsidRPr="00140E21">
          <w:t>.</w:t>
        </w:r>
        <w:r w:rsidRPr="00140E21">
          <w:tab/>
          <w:t xml:space="preserve">[Conditional] </w:t>
        </w:r>
        <w:r>
          <w:t xml:space="preserve">If the </w:t>
        </w:r>
        <w:proofErr w:type="spellStart"/>
        <w:r>
          <w:t>requestd</w:t>
        </w:r>
        <w:proofErr w:type="spellEnd"/>
        <w:r>
          <w:t xml:space="preserve"> event (</w:t>
        </w:r>
        <w:proofErr w:type="gramStart"/>
        <w:r>
          <w:t>e.g.</w:t>
        </w:r>
        <w:proofErr w:type="gramEnd"/>
        <w:r>
          <w:t xml:space="preserve"> </w:t>
        </w:r>
        <w:proofErr w:type="spellStart"/>
        <w:r>
          <w:t>UserDataUsageMeasures</w:t>
        </w:r>
        <w:proofErr w:type="spellEnd"/>
        <w:r>
          <w:t>) requires UPF assistance, t</w:t>
        </w:r>
        <w:r w:rsidRPr="00140E21">
          <w:t>he</w:t>
        </w:r>
        <w:r>
          <w:rPr>
            <w:rFonts w:eastAsia="SimSun"/>
          </w:rPr>
          <w:t xml:space="preserve"> SMF sends the request to the UPF including the </w:t>
        </w:r>
        <w:r>
          <w:t>NEF notification endpoint received in step 3c</w:t>
        </w:r>
        <w:r>
          <w:rPr>
            <w:rFonts w:eastAsia="SimSun"/>
          </w:rPr>
          <w:t>.</w:t>
        </w:r>
      </w:ins>
    </w:p>
    <w:p w14:paraId="7A609745" w14:textId="77777777" w:rsidR="00E772C8" w:rsidRPr="00140E21" w:rsidRDefault="00E772C8" w:rsidP="00E772C8">
      <w:pPr>
        <w:pStyle w:val="B1"/>
      </w:pPr>
    </w:p>
    <w:p w14:paraId="4C326BE0" w14:textId="77777777" w:rsidR="00E772C8" w:rsidRPr="00140E21" w:rsidRDefault="00E772C8" w:rsidP="00E772C8">
      <w:pPr>
        <w:pStyle w:val="B1"/>
      </w:pPr>
      <w:r w:rsidRPr="00140E21">
        <w:lastRenderedPageBreak/>
        <w:t>4.</w:t>
      </w:r>
      <w:r w:rsidRPr="00140E21">
        <w:tab/>
        <w:t xml:space="preserve">[Conditional] UDM acknowledges the execution of </w:t>
      </w:r>
      <w:proofErr w:type="spellStart"/>
      <w:r w:rsidRPr="00140E21">
        <w:t>Nudm_EventExposure_Subscribe</w:t>
      </w:r>
      <w:proofErr w:type="spellEnd"/>
      <w:r w:rsidRPr="00140E21">
        <w:t>.</w:t>
      </w:r>
    </w:p>
    <w:p w14:paraId="456149FD" w14:textId="77777777" w:rsidR="00E772C8" w:rsidRPr="00140E21" w:rsidRDefault="00E772C8" w:rsidP="00E772C8">
      <w:pPr>
        <w:pStyle w:val="B1"/>
      </w:pPr>
      <w:r w:rsidRPr="00140E21">
        <w:tab/>
        <w:t>If the subscription is applicable to a group of UE(s) and the Maximum number of reports is included in the Event Report information in step 1, the Number of UEs</w:t>
      </w:r>
      <w:r>
        <w:t xml:space="preserve"> (including all group member UEs irrespective of their registration state)</w:t>
      </w:r>
      <w:r w:rsidRPr="00140E21">
        <w:t xml:space="preserve"> is included in the acknowledgement.</w:t>
      </w:r>
      <w:r>
        <w:t xml:space="preserve"> If AMF or SMF provides the first event report in step 3b or step 3d, the UDM includes the event report in the acknowledgement.</w:t>
      </w:r>
    </w:p>
    <w:p w14:paraId="4060520A" w14:textId="77777777" w:rsidR="00E772C8" w:rsidRPr="00140E21" w:rsidRDefault="00E772C8" w:rsidP="00E772C8">
      <w:pPr>
        <w:pStyle w:val="B1"/>
      </w:pPr>
      <w:r w:rsidRPr="00140E21">
        <w:t>5.</w:t>
      </w:r>
      <w:r w:rsidRPr="00140E21">
        <w:tab/>
        <w:t xml:space="preserve">NEF acknowledges the execution of </w:t>
      </w:r>
      <w:proofErr w:type="spellStart"/>
      <w:r w:rsidRPr="00140E21">
        <w:t>Nnef_EventExposure_Subscribe</w:t>
      </w:r>
      <w:proofErr w:type="spellEnd"/>
      <w:r w:rsidRPr="00140E21">
        <w:t xml:space="preserve"> to the requester that initiated the request.</w:t>
      </w:r>
      <w:r>
        <w:t xml:space="preserve"> If the NEF has received the first event report already in step 4, the NEF includes the event report in the acknowledgement.</w:t>
      </w:r>
    </w:p>
    <w:p w14:paraId="4A382F63" w14:textId="77777777" w:rsidR="00E772C8" w:rsidRPr="00140E21" w:rsidRDefault="00E772C8" w:rsidP="00E772C8">
      <w:pPr>
        <w:pStyle w:val="B1"/>
      </w:pPr>
      <w:r w:rsidRPr="00140E21">
        <w:t>6a - 6b.</w:t>
      </w:r>
      <w:r w:rsidRPr="00140E21">
        <w:tab/>
        <w:t xml:space="preserve">[Conditional - depending on the Event] The UDM (depending on the Event) detects the event occurs and sends the event report, by means of </w:t>
      </w:r>
      <w:proofErr w:type="spellStart"/>
      <w:r w:rsidRPr="00140E21">
        <w:t>Nudm_EventExposure_Notify</w:t>
      </w:r>
      <w:proofErr w:type="spellEnd"/>
      <w:r w:rsidRPr="00140E21">
        <w:t xml:space="preserve"> message to the associated notification endpoint of the NEF</w:t>
      </w:r>
      <w:r w:rsidRPr="00140E21">
        <w:rPr>
          <w:lang w:eastAsia="zh-CN"/>
        </w:rPr>
        <w:t xml:space="preserve">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687EB610" w14:textId="77777777" w:rsidR="00E772C8" w:rsidRDefault="00E772C8" w:rsidP="00E772C8">
      <w:pPr>
        <w:pStyle w:val="B1"/>
      </w:pPr>
      <w:r>
        <w:tab/>
        <w:t xml:space="preserve">If </w:t>
      </w:r>
      <w:proofErr w:type="spellStart"/>
      <w:r>
        <w:t>Nudm_EventExposure_Subscribe</w:t>
      </w:r>
      <w:proofErr w:type="spellEnd"/>
      <w:r>
        <w:t xml:space="preserve"> with update is received in step 2 indicating removal of event notification subscription for certain UEs in a group of UEs for which there is an event notification subscription, the UDM shall stop the event notification for the impacted UEs. If Maximum number of Reports is applied, the UDM shall set the number of reports of the indicated UE(s) to Maximum Number of Reports for the events monitored by UDM.</w:t>
      </w:r>
    </w:p>
    <w:p w14:paraId="601B807E" w14:textId="77777777" w:rsidR="00E772C8" w:rsidRDefault="00E772C8" w:rsidP="00E772C8">
      <w:pPr>
        <w:pStyle w:val="B1"/>
      </w:pPr>
      <w:r>
        <w:tab/>
        <w:t xml:space="preserve">If </w:t>
      </w:r>
      <w:proofErr w:type="spellStart"/>
      <w:r>
        <w:t>Nudm_EventExposure_Subscribe</w:t>
      </w:r>
      <w:proofErr w:type="spellEnd"/>
      <w:r>
        <w:t xml:space="preserve"> with update is received in step 2 indicating addition of event notification subscription for certain UEs in a group of UEs for which there is an event notification subscription, the UDM shall create subscription to the event notification for the impacted UEs </w:t>
      </w:r>
      <w:proofErr w:type="gramStart"/>
      <w:r>
        <w:t>so as to</w:t>
      </w:r>
      <w:proofErr w:type="gramEnd"/>
      <w:r>
        <w:t xml:space="preserve"> detect the monitored event and send the event report for such impacted UEs.</w:t>
      </w:r>
    </w:p>
    <w:p w14:paraId="1A1D4535" w14:textId="77777777" w:rsidR="00E772C8" w:rsidRPr="00140E21" w:rsidRDefault="00E772C8" w:rsidP="00E772C8">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 xml:space="preserve">The AMF detects the event occurs and sends the event report, by means of </w:t>
      </w:r>
      <w:proofErr w:type="spellStart"/>
      <w:r w:rsidRPr="00140E21">
        <w:t>Namf_EventExposure_Notify</w:t>
      </w:r>
      <w:proofErr w:type="spellEnd"/>
      <w:r w:rsidRPr="00140E21">
        <w:t xml:space="preserve"> message to associated notification endpoint of the NEF along with the time stamp.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6FF4B727" w14:textId="77777777" w:rsidR="00E772C8" w:rsidRPr="00140E21" w:rsidRDefault="00E772C8" w:rsidP="00E772C8">
      <w:pPr>
        <w:pStyle w:val="B1"/>
      </w:pPr>
      <w:r w:rsidRPr="00140E21">
        <w:tab/>
        <w:t>If the AMF has a maximum number of reports stored for the UE or the individual member UE, the AMF shall decrease its value by one for the reported event.</w:t>
      </w:r>
    </w:p>
    <w:p w14:paraId="1A233627" w14:textId="77777777" w:rsidR="00E772C8" w:rsidRDefault="00E772C8" w:rsidP="00E772C8">
      <w:pPr>
        <w:pStyle w:val="B1"/>
      </w:pPr>
      <w:r>
        <w:tab/>
        <w:t xml:space="preserve">If </w:t>
      </w:r>
      <w:proofErr w:type="spellStart"/>
      <w:r>
        <w:t>Namf_EventExposure_Subscribe</w:t>
      </w:r>
      <w:proofErr w:type="spellEnd"/>
      <w:r>
        <w:t xml:space="preserve"> with update is received in step 3a indicating removal of event notification subscription for certain UEs in a group of UEs for which there is an event notification subscription, the AMF shall stop the event notification for the impacted UEs. If Maximum number of Reports is applied, the AMF shall set the number of reports of the indicated UE(s) to Maximum Number of Reports.</w:t>
      </w:r>
    </w:p>
    <w:p w14:paraId="53E127B2" w14:textId="77777777" w:rsidR="00E772C8" w:rsidRDefault="00E772C8" w:rsidP="00E772C8">
      <w:pPr>
        <w:pStyle w:val="B1"/>
      </w:pPr>
      <w:r>
        <w:tab/>
        <w:t xml:space="preserve">If </w:t>
      </w:r>
      <w:proofErr w:type="spellStart"/>
      <w:r>
        <w:t>Namf_EventExposure_Subscribe</w:t>
      </w:r>
      <w:proofErr w:type="spellEnd"/>
      <w:r>
        <w:t xml:space="preserve"> with update is received in step 3a indicating addition of event notification subscription for certain UEs in a group of UEs for which there is an event notification subscription, the AMF shall create subscription to the event notification for the impacted UEs </w:t>
      </w:r>
      <w:proofErr w:type="gramStart"/>
      <w:r>
        <w:t>so as to</w:t>
      </w:r>
      <w:proofErr w:type="gramEnd"/>
      <w:r>
        <w:t xml:space="preserve"> detect the monitored event and send the event report for such impacted UEs.</w:t>
      </w:r>
    </w:p>
    <w:p w14:paraId="7FBCB3F9" w14:textId="77777777" w:rsidR="00E772C8" w:rsidRPr="00140E21" w:rsidRDefault="00E772C8" w:rsidP="00E772C8">
      <w:pPr>
        <w:pStyle w:val="B1"/>
      </w:pPr>
      <w:r w:rsidRPr="00140E21">
        <w:tab/>
        <w:t>For both step 6a and step 6</w:t>
      </w:r>
      <w:r>
        <w:t>c</w:t>
      </w:r>
      <w:r w:rsidRPr="00140E21">
        <w:t>, when the maximum number of reports is reached and if the subscription is applied to a UE, The NEF unsubscribes the monitoring event(s) to the UDM and the UDM unsubscribes the monitoring event(s) to AMF serving for that UE.</w:t>
      </w:r>
    </w:p>
    <w:p w14:paraId="05514F45" w14:textId="77777777" w:rsidR="00E772C8" w:rsidRPr="00140E21" w:rsidRDefault="00E772C8" w:rsidP="00E772C8">
      <w:pPr>
        <w:pStyle w:val="B1"/>
      </w:pPr>
      <w:r w:rsidRPr="00140E21">
        <w:tab/>
        <w:t>For both step 6a and step 6</w:t>
      </w:r>
      <w:r>
        <w:t>c</w:t>
      </w:r>
      <w:r w:rsidRPr="00140E21">
        <w:t>, when the maximum number of reports is reached for an individual group member UE, the NEF uses the Number of UEs received in step 4</w:t>
      </w:r>
      <w:r>
        <w:t xml:space="preserve"> and the Maximum number of reports</w:t>
      </w:r>
      <w:r w:rsidRPr="00140E21">
        <w:t xml:space="preserve">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1B5ACEA1" w14:textId="77777777" w:rsidR="00E772C8" w:rsidRDefault="00E772C8" w:rsidP="00E772C8">
      <w:pPr>
        <w:pStyle w:val="NO"/>
      </w:pPr>
      <w:r>
        <w:t>NOTE 4:</w:t>
      </w:r>
      <w:r>
        <w:tab/>
        <w:t xml:space="preserve">If an expiry time as specified in clause 6.2.6.2.6 of TS 29.518 [18] is not included in the event subscription, then the </w:t>
      </w:r>
      <w:proofErr w:type="gramStart"/>
      <w:r>
        <w:t>life time</w:t>
      </w:r>
      <w:proofErr w:type="gramEnd"/>
      <w:r>
        <w:t xml:space="preserve"> of the event subscription needs to be controlled by other means as there is no time based cancellation at all even if any group member UEs fail to register.</w:t>
      </w:r>
    </w:p>
    <w:p w14:paraId="05B5B1AF" w14:textId="77777777" w:rsidR="00E772C8" w:rsidRPr="00140E21" w:rsidRDefault="00E772C8" w:rsidP="00E772C8">
      <w:pPr>
        <w:pStyle w:val="B1"/>
      </w:pPr>
      <w:r w:rsidRPr="00140E21">
        <w:tab/>
        <w:t>When the Maximum duration of reporting expires in the NEF, the UDM and the AMF, then each of these nodes shall locally unsubscribe the monitoring event.</w:t>
      </w:r>
    </w:p>
    <w:p w14:paraId="266E4D15" w14:textId="6ABB04AD" w:rsidR="00E772C8" w:rsidRDefault="00E772C8" w:rsidP="00E772C8">
      <w:pPr>
        <w:pStyle w:val="B1"/>
        <w:rPr>
          <w:ins w:id="44" w:author="Ericsson User" w:date="2023-01-09T10:13:00Z"/>
        </w:rPr>
      </w:pPr>
      <w:r>
        <w:t>6e - 6f.</w:t>
      </w:r>
      <w:r>
        <w:tab/>
        <w:t xml:space="preserve">[Conditional - depending on the Event] When the SMF detects a subscribed event, the SMF sends the event report, by means of </w:t>
      </w:r>
      <w:proofErr w:type="spellStart"/>
      <w:r>
        <w:t>Nsmf_EventExposure_Notify</w:t>
      </w:r>
      <w:proofErr w:type="spellEnd"/>
      <w:r>
        <w:t xml:space="preserve"> message, to the associated notification endpoint of the </w:t>
      </w:r>
      <w:r>
        <w:lastRenderedPageBreak/>
        <w:t xml:space="preserve">NEF provided in step 3c.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23AF5DE8" w14:textId="7D8E82F8" w:rsidR="00E772C8" w:rsidRDefault="00E772C8" w:rsidP="00E772C8">
      <w:pPr>
        <w:pStyle w:val="B1"/>
      </w:pPr>
      <w:ins w:id="45" w:author="Ericsson User" w:date="2023-01-09T10:13:00Z">
        <w:r>
          <w:t>6g – 6h.</w:t>
        </w:r>
        <w:r>
          <w:tab/>
          <w:t xml:space="preserve">[Conditional - depending on the Event] When the UPF detects a subscribed event, the UPF sends the event report, by means of </w:t>
        </w:r>
        <w:proofErr w:type="spellStart"/>
        <w:r>
          <w:t>Nupf_EventExposure_Notify</w:t>
        </w:r>
        <w:proofErr w:type="spellEnd"/>
        <w:r>
          <w:t xml:space="preserve"> message, to the associated notification endpoint of the NEF provided in by the SMF to UPF as part of step 3c. The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 </w:t>
        </w:r>
      </w:ins>
    </w:p>
    <w:p w14:paraId="708FF58B" w14:textId="77777777" w:rsidR="00E772C8" w:rsidRPr="00140E21" w:rsidRDefault="00E772C8" w:rsidP="00E772C8">
      <w:pPr>
        <w:pStyle w:val="B1"/>
      </w:pPr>
      <w:r w:rsidRPr="00140E21">
        <w:t>7.</w:t>
      </w:r>
      <w:r w:rsidRPr="00140E21">
        <w:tab/>
        <w:t xml:space="preserve">[Conditional - depending on the Event in steps 6a-6f] The NEF forwards to the AF the reporting event received by either </w:t>
      </w:r>
      <w:proofErr w:type="spellStart"/>
      <w:r w:rsidRPr="00140E21">
        <w:t>Nudm_EventExposure_Notify</w:t>
      </w:r>
      <w:proofErr w:type="spellEnd"/>
      <w:r w:rsidRPr="00140E21">
        <w:t xml:space="preserve"> and/or </w:t>
      </w:r>
      <w:proofErr w:type="spellStart"/>
      <w:r w:rsidRPr="00140E21">
        <w:t>Namf_EventExposure_Notify</w:t>
      </w:r>
      <w:proofErr w:type="spellEnd"/>
      <w:r w:rsidRPr="00140E21">
        <w:t>.</w:t>
      </w:r>
      <w:r>
        <w:t xml:space="preserve"> In the case of the PDU Session Status event, the NEF maps it to an PDN Connectivity Status notification when reporting to the AF.</w:t>
      </w:r>
    </w:p>
    <w:p w14:paraId="5DCBCA4F" w14:textId="77777777" w:rsidR="00E772C8" w:rsidRPr="00140E21" w:rsidRDefault="00E772C8" w:rsidP="00E772C8">
      <w:pPr>
        <w:pStyle w:val="B1"/>
        <w:rPr>
          <w:rFonts w:eastAsia="SimSun"/>
        </w:rPr>
      </w:pPr>
      <w:r w:rsidRPr="00140E21">
        <w:rPr>
          <w:rFonts w:eastAsia="SimSun"/>
        </w:rPr>
        <w:t>8.</w:t>
      </w:r>
      <w:r w:rsidRPr="00140E21">
        <w:rPr>
          <w:rFonts w:eastAsia="SimSun"/>
        </w:rPr>
        <w:tab/>
        <w:t xml:space="preserve">[Conditional - depending on the Event] The AMF detects the subscription change related event occurs, </w:t>
      </w:r>
      <w:proofErr w:type="gramStart"/>
      <w:r w:rsidRPr="00140E21">
        <w:rPr>
          <w:rFonts w:eastAsia="SimSun"/>
        </w:rPr>
        <w:t>e.g.</w:t>
      </w:r>
      <w:proofErr w:type="gramEnd"/>
      <w:r w:rsidRPr="00140E21">
        <w:rPr>
          <w:rFonts w:eastAsia="SimSun"/>
        </w:rPr>
        <w:t xml:space="preserve"> Subscription Correlation ID change due to AMF reallocation</w:t>
      </w:r>
      <w:r w:rsidRPr="00140E21">
        <w:t xml:space="preserve"> or addition of new Subscription Correlation ID due to a new group UE registered</w:t>
      </w:r>
      <w:r w:rsidRPr="00140E21">
        <w:rPr>
          <w:rFonts w:eastAsia="SimSun"/>
        </w:rPr>
        <w:t xml:space="preserve">, it sends the event report, by means of </w:t>
      </w:r>
      <w:proofErr w:type="spellStart"/>
      <w:r w:rsidRPr="00140E21">
        <w:rPr>
          <w:rFonts w:eastAsia="SimSun"/>
        </w:rPr>
        <w:t>Namf_EventExposure_Notify</w:t>
      </w:r>
      <w:proofErr w:type="spellEnd"/>
      <w:r w:rsidRPr="00140E21">
        <w:rPr>
          <w:rFonts w:eastAsia="SimSun"/>
        </w:rPr>
        <w:t xml:space="preserve"> message to the associated notification endpoint of the UDM.</w:t>
      </w:r>
    </w:p>
    <w:bookmarkEnd w:id="1"/>
    <w:bookmarkEnd w:id="2"/>
    <w:bookmarkEnd w:id="3"/>
    <w:bookmarkEnd w:id="4"/>
    <w:bookmarkEnd w:id="5"/>
    <w:bookmarkEnd w:id="6"/>
    <w:bookmarkEnd w:id="7"/>
    <w:bookmarkEnd w:id="8"/>
    <w:bookmarkEnd w:id="9"/>
    <w:bookmarkEnd w:id="18"/>
    <w:bookmarkEnd w:id="19"/>
    <w:bookmarkEnd w:id="20"/>
    <w:bookmarkEnd w:id="21"/>
    <w:bookmarkEnd w:id="22"/>
    <w:bookmarkEnd w:id="23"/>
    <w:bookmarkEnd w:id="24"/>
    <w:bookmarkEnd w:id="25"/>
    <w:bookmarkEnd w:id="26"/>
    <w:bookmarkEnd w:id="37"/>
    <w:p w14:paraId="702C5D6B" w14:textId="5F3971DA" w:rsidR="00D8184C" w:rsidRPr="0042466D" w:rsidRDefault="00D8184C" w:rsidP="00D81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6C966C7" w14:textId="7E51361B" w:rsidR="00C21728" w:rsidRDefault="00C21728" w:rsidP="00C21728">
      <w:pPr>
        <w:pStyle w:val="Heading5"/>
        <w:rPr>
          <w:ins w:id="46" w:author="Ericsson User" w:date="2022-12-15T11:53:00Z"/>
          <w:rFonts w:eastAsia="SimSun"/>
        </w:rPr>
      </w:pPr>
      <w:ins w:id="47" w:author="Ericsson User" w:date="2022-12-15T11:53:00Z">
        <w:r>
          <w:rPr>
            <w:rFonts w:eastAsia="SimSun"/>
          </w:rPr>
          <w:t>4.15.3.2.</w:t>
        </w:r>
      </w:ins>
      <w:ins w:id="48" w:author="Ericsson User" w:date="2022-12-15T11:58:00Z">
        <w:r w:rsidR="0069274B">
          <w:rPr>
            <w:rFonts w:eastAsia="SimSun"/>
          </w:rPr>
          <w:t>x</w:t>
        </w:r>
      </w:ins>
      <w:ins w:id="49" w:author="Ericsson User" w:date="2022-12-15T11:53:00Z">
        <w:r>
          <w:rPr>
            <w:rFonts w:eastAsia="SimSun"/>
          </w:rPr>
          <w:tab/>
          <w:t>NEF service operations information flow for monitor the throughput for the communication between an application and a group of UEs</w:t>
        </w:r>
      </w:ins>
    </w:p>
    <w:p w14:paraId="7978EAD6" w14:textId="7606F5AE" w:rsidR="00C21728" w:rsidRDefault="00C21728" w:rsidP="00C21728">
      <w:pPr>
        <w:rPr>
          <w:ins w:id="50" w:author="Ericsson User" w:date="2022-12-15T11:53:00Z"/>
          <w:rFonts w:eastAsia="SimSun"/>
        </w:rPr>
      </w:pPr>
      <w:ins w:id="51" w:author="Ericsson User" w:date="2022-12-15T11:53:00Z">
        <w:r>
          <w:rPr>
            <w:rFonts w:eastAsia="SimSun"/>
          </w:rPr>
          <w:t>The procedure is used by the AF to subscribe to notifications and to explicitly cancel a previous subscription for monitoring the throughput consumed for the communication between an application and each of the UEs that are members of a group (e.g., a group of members of a federating learning operation).</w:t>
        </w:r>
      </w:ins>
    </w:p>
    <w:p w14:paraId="2ED60F27" w14:textId="040C0369" w:rsidR="00C21728" w:rsidRDefault="00E24F1B" w:rsidP="00C21728">
      <w:pPr>
        <w:pStyle w:val="TH"/>
        <w:rPr>
          <w:ins w:id="52" w:author="Ericsson User" w:date="2022-12-15T11:53:00Z"/>
          <w:rFonts w:eastAsia="SimSun"/>
        </w:rPr>
      </w:pPr>
      <w:ins w:id="53" w:author="Ericsson User" w:date="2023-01-09T10:18:00Z">
        <w:r>
          <w:object w:dxaOrig="10308" w:dyaOrig="6625" w14:anchorId="0D410C96">
            <v:shape id="_x0000_i1027" type="#_x0000_t75" style="width:495.5pt;height:318pt" o:ole="">
              <v:imagedata r:id="rId17" o:title=""/>
            </v:shape>
            <o:OLEObject Type="Embed" ProgID="Visio.Drawing.15" ShapeID="_x0000_i1027" DrawAspect="Content" ObjectID="_1734770153" r:id="rId18"/>
          </w:object>
        </w:r>
      </w:ins>
    </w:p>
    <w:p w14:paraId="651004F0" w14:textId="126F4D53" w:rsidR="00C21728" w:rsidRDefault="00C21728" w:rsidP="00E24F1B">
      <w:pPr>
        <w:pStyle w:val="TF"/>
        <w:rPr>
          <w:ins w:id="54" w:author="Ericsson User" w:date="2022-12-15T11:53:00Z"/>
          <w:rFonts w:eastAsia="SimSun"/>
        </w:rPr>
      </w:pPr>
      <w:ins w:id="55" w:author="Ericsson User" w:date="2022-12-15T11:53:00Z">
        <w:r>
          <w:rPr>
            <w:rFonts w:eastAsia="SimSun"/>
          </w:rPr>
          <w:t xml:space="preserve">Figure 4.15.3.2.3b-1: </w:t>
        </w:r>
        <w:proofErr w:type="spellStart"/>
        <w:r>
          <w:rPr>
            <w:rFonts w:eastAsia="SimSun"/>
          </w:rPr>
          <w:t>Nnef_EventExposure_Subscribe</w:t>
        </w:r>
        <w:proofErr w:type="spellEnd"/>
        <w:r>
          <w:rPr>
            <w:rFonts w:eastAsia="SimSun"/>
          </w:rPr>
          <w:t xml:space="preserve">, Unsubscribe and Notify operations for </w:t>
        </w:r>
        <w:proofErr w:type="spellStart"/>
        <w:r>
          <w:rPr>
            <w:rFonts w:eastAsia="SimSun"/>
          </w:rPr>
          <w:t>thoughput</w:t>
        </w:r>
        <w:proofErr w:type="spellEnd"/>
        <w:r>
          <w:rPr>
            <w:rFonts w:eastAsia="SimSun"/>
          </w:rPr>
          <w:t xml:space="preserve"> reporting and monitoring of the Group-MB</w:t>
        </w:r>
        <w:r w:rsidR="008D6229">
          <w:rPr>
            <w:rFonts w:eastAsia="SimSun"/>
          </w:rPr>
          <w:t>R</w:t>
        </w:r>
      </w:ins>
    </w:p>
    <w:p w14:paraId="329A46C0" w14:textId="77777777" w:rsidR="00C21728" w:rsidRDefault="00C21728" w:rsidP="00C21728">
      <w:pPr>
        <w:pStyle w:val="B1"/>
        <w:rPr>
          <w:ins w:id="56" w:author="Ericsson User" w:date="2022-12-15T11:53:00Z"/>
          <w:rFonts w:eastAsia="SimSun"/>
        </w:rPr>
      </w:pPr>
      <w:ins w:id="57" w:author="Ericsson User" w:date="2022-12-15T11:53:00Z">
        <w:r>
          <w:rPr>
            <w:rFonts w:eastAsia="SimSun"/>
          </w:rPr>
          <w:t>1.</w:t>
        </w:r>
        <w:r>
          <w:rPr>
            <w:rFonts w:eastAsia="SimSun"/>
          </w:rPr>
          <w:tab/>
          <w:t>Step 1 to step 3b of Figure 4.15.3.2.3-1 are performed with the following differences:</w:t>
        </w:r>
      </w:ins>
    </w:p>
    <w:p w14:paraId="63990C3D" w14:textId="515369F6" w:rsidR="00C21728" w:rsidRDefault="00C21728" w:rsidP="00C21728">
      <w:pPr>
        <w:pStyle w:val="B2"/>
        <w:rPr>
          <w:ins w:id="58" w:author="Ericsson User" w:date="2022-12-15T11:53:00Z"/>
          <w:rFonts w:eastAsia="SimSun"/>
        </w:rPr>
      </w:pPr>
      <w:ins w:id="59" w:author="Ericsson User" w:date="2022-12-15T11:53:00Z">
        <w:r>
          <w:rPr>
            <w:rFonts w:eastAsia="SimSun"/>
          </w:rPr>
          <w:t>-</w:t>
        </w:r>
        <w:r>
          <w:rPr>
            <w:rFonts w:eastAsia="SimSun"/>
          </w:rPr>
          <w:tab/>
          <w:t xml:space="preserve">the subscription request from the AF includes the </w:t>
        </w:r>
        <w:proofErr w:type="spellStart"/>
        <w:r>
          <w:rPr>
            <w:rFonts w:eastAsia="SimSun"/>
          </w:rPr>
          <w:t>EventID</w:t>
        </w:r>
        <w:proofErr w:type="spellEnd"/>
        <w:r>
          <w:rPr>
            <w:rFonts w:eastAsia="SimSun"/>
          </w:rPr>
          <w:t xml:space="preserve"> “</w:t>
        </w:r>
        <w:r>
          <w:rPr>
            <w:lang w:eastAsia="ko-KR"/>
          </w:rPr>
          <w:t>Group-MBR monitoring</w:t>
        </w:r>
        <w:r>
          <w:rPr>
            <w:rFonts w:eastAsia="SimSun"/>
          </w:rPr>
          <w:t xml:space="preserve">”, see clause </w:t>
        </w:r>
        <w:r>
          <w:t>4.15.3.1, the target for Event Reporting a list of GPSIs or an External Group ID</w:t>
        </w:r>
        <w:r>
          <w:rPr>
            <w:rFonts w:eastAsia="SimSun"/>
          </w:rPr>
          <w:t xml:space="preserve"> and the </w:t>
        </w:r>
        <w:r w:rsidRPr="00140E21">
          <w:t>Event Reporting Information</w:t>
        </w:r>
        <w:r>
          <w:rPr>
            <w:rFonts w:eastAsia="SimSun"/>
          </w:rPr>
          <w:t xml:space="preserve"> includes the </w:t>
        </w:r>
      </w:ins>
      <w:ins w:id="60" w:author="Ericsson User" w:date="2022-12-21T14:33:00Z">
        <w:r w:rsidR="00E119DD" w:rsidRPr="00140E21">
          <w:t xml:space="preserve">Group </w:t>
        </w:r>
        <w:r w:rsidR="00E119DD">
          <w:t>Reporting Total Throughput</w:t>
        </w:r>
        <w:r w:rsidR="00E119DD">
          <w:rPr>
            <w:rFonts w:eastAsia="SimSun"/>
          </w:rPr>
          <w:t xml:space="preserve"> </w:t>
        </w:r>
      </w:ins>
      <w:ins w:id="61" w:author="Ericsson User" w:date="2022-12-15T11:53:00Z">
        <w:r>
          <w:rPr>
            <w:rFonts w:eastAsia="SimSun"/>
          </w:rPr>
          <w:t>value and the Application Id or the Flow Description(s).</w:t>
        </w:r>
      </w:ins>
    </w:p>
    <w:p w14:paraId="5DBE4166" w14:textId="5F6C7716" w:rsidR="00C21728" w:rsidRPr="00C21728" w:rsidRDefault="00C21728" w:rsidP="00C21728">
      <w:pPr>
        <w:pStyle w:val="B2"/>
        <w:rPr>
          <w:ins w:id="62" w:author="Ericsson User" w:date="2022-12-15T11:53:00Z"/>
        </w:rPr>
      </w:pPr>
      <w:ins w:id="63" w:author="Ericsson User" w:date="2022-12-15T11:53:00Z">
        <w:r>
          <w:rPr>
            <w:rFonts w:eastAsia="SimSun"/>
          </w:rPr>
          <w:lastRenderedPageBreak/>
          <w:t>-</w:t>
        </w:r>
        <w:r>
          <w:rPr>
            <w:rFonts w:eastAsia="SimSun"/>
          </w:rPr>
          <w:tab/>
          <w:t xml:space="preserve">The NEF uses </w:t>
        </w:r>
        <w:proofErr w:type="spellStart"/>
        <w:r>
          <w:rPr>
            <w:rFonts w:eastAsia="SimSun"/>
          </w:rPr>
          <w:t>Nudm_EventExposure</w:t>
        </w:r>
        <w:proofErr w:type="spellEnd"/>
        <w:r>
          <w:rPr>
            <w:rFonts w:eastAsia="SimSun"/>
          </w:rPr>
          <w:t xml:space="preserve"> to subscribe to </w:t>
        </w:r>
        <w:proofErr w:type="spellStart"/>
        <w:r>
          <w:rPr>
            <w:rFonts w:eastAsia="SimSun"/>
          </w:rPr>
          <w:t>EventID</w:t>
        </w:r>
        <w:proofErr w:type="spellEnd"/>
        <w:r>
          <w:rPr>
            <w:rFonts w:eastAsia="SimSun"/>
          </w:rPr>
          <w:t xml:space="preserve"> “</w:t>
        </w:r>
        <w:proofErr w:type="spellStart"/>
        <w:r>
          <w:t>UserDataUsageMeasures</w:t>
        </w:r>
        <w:proofErr w:type="spellEnd"/>
        <w:r>
          <w:t xml:space="preserve">” then provides the target for Event Reporting a list of GPSIs or an External Group ID, </w:t>
        </w:r>
        <w:r>
          <w:rPr>
            <w:rFonts w:eastAsia="SimSun"/>
          </w:rPr>
          <w:t xml:space="preserve">the </w:t>
        </w:r>
        <w:r w:rsidRPr="00140E21">
          <w:t>Event Reporting Information</w:t>
        </w:r>
        <w:r>
          <w:rPr>
            <w:rFonts w:eastAsia="SimSun"/>
          </w:rPr>
          <w:t xml:space="preserve"> includes the Application Id or the Flow Description(s)</w:t>
        </w:r>
        <w:r>
          <w:t xml:space="preserve"> and Notification Correlation Information including NEF notification end point. The NEF stores </w:t>
        </w:r>
      </w:ins>
      <w:ins w:id="64" w:author="Ericsson User" w:date="2022-12-21T14:33:00Z">
        <w:r w:rsidR="004030AB" w:rsidRPr="00140E21">
          <w:t xml:space="preserve">Group </w:t>
        </w:r>
        <w:r w:rsidR="004030AB">
          <w:t>Reporting Total Throughput</w:t>
        </w:r>
      </w:ins>
      <w:ins w:id="65" w:author="Ericsson User" w:date="2022-12-15T11:53:00Z">
        <w:r>
          <w:t xml:space="preserve"> locally.</w:t>
        </w:r>
        <w:r w:rsidDel="00380B70">
          <w:rPr>
            <w:rFonts w:eastAsia="SimSun"/>
          </w:rPr>
          <w:t xml:space="preserve"> </w:t>
        </w:r>
      </w:ins>
    </w:p>
    <w:p w14:paraId="33D10ECC" w14:textId="22DC73BF" w:rsidR="00C21728" w:rsidRDefault="00C21728" w:rsidP="00C21728">
      <w:pPr>
        <w:pStyle w:val="B1"/>
        <w:rPr>
          <w:ins w:id="66" w:author="Ericsson User" w:date="2022-12-15T11:53:00Z"/>
          <w:rFonts w:eastAsia="SimSun"/>
        </w:rPr>
      </w:pPr>
      <w:ins w:id="67" w:author="Ericsson User" w:date="2022-12-15T11:53:00Z">
        <w:r>
          <w:rPr>
            <w:rFonts w:eastAsia="SimSun"/>
          </w:rPr>
          <w:t>2.</w:t>
        </w:r>
        <w:r>
          <w:rPr>
            <w:rFonts w:eastAsia="SimSun"/>
          </w:rPr>
          <w:tab/>
          <w:t xml:space="preserve">Step 4 and step </w:t>
        </w:r>
      </w:ins>
      <w:ins w:id="68" w:author="Ericsson User" w:date="2022-12-22T15:04:00Z">
        <w:r w:rsidR="00842E4C">
          <w:rPr>
            <w:rFonts w:eastAsia="SimSun"/>
          </w:rPr>
          <w:t>5</w:t>
        </w:r>
      </w:ins>
      <w:ins w:id="69" w:author="Ericsson User" w:date="2022-12-15T11:53:00Z">
        <w:r>
          <w:rPr>
            <w:rFonts w:eastAsia="SimSun"/>
          </w:rPr>
          <w:t xml:space="preserve"> of Figure 4.15.3.2.3-1 are performed.</w:t>
        </w:r>
      </w:ins>
    </w:p>
    <w:p w14:paraId="763185B1" w14:textId="77777777" w:rsidR="00C21728" w:rsidRDefault="00C21728" w:rsidP="00C21728">
      <w:pPr>
        <w:pStyle w:val="B1"/>
        <w:rPr>
          <w:ins w:id="70" w:author="Ericsson User" w:date="2022-12-15T11:53:00Z"/>
          <w:rFonts w:eastAsia="SimSun"/>
        </w:rPr>
      </w:pPr>
      <w:ins w:id="71" w:author="Ericsson User" w:date="2022-12-15T11:53:00Z">
        <w:r>
          <w:rPr>
            <w:rFonts w:eastAsia="SimSun"/>
          </w:rPr>
          <w:t>3.</w:t>
        </w:r>
        <w:r>
          <w:rPr>
            <w:rFonts w:eastAsia="SimSun"/>
          </w:rPr>
          <w:tab/>
          <w:t>Step 6g to step 7   of Figure 4.15.3.2.3-1 are performed with the following differences:</w:t>
        </w:r>
      </w:ins>
    </w:p>
    <w:p w14:paraId="64E2D27B" w14:textId="4616D4BE" w:rsidR="00C21728" w:rsidRDefault="00C21728" w:rsidP="00C21728">
      <w:pPr>
        <w:pStyle w:val="B2"/>
        <w:rPr>
          <w:ins w:id="72" w:author="Ericsson User" w:date="2022-12-15T11:53:00Z"/>
        </w:rPr>
      </w:pPr>
      <w:ins w:id="73" w:author="Ericsson User" w:date="2022-12-15T11:53:00Z">
        <w:r>
          <w:rPr>
            <w:rFonts w:eastAsia="SimSun"/>
          </w:rPr>
          <w:t>-</w:t>
        </w:r>
        <w:r>
          <w:rPr>
            <w:rFonts w:eastAsia="SimSun"/>
          </w:rPr>
          <w:tab/>
          <w:t xml:space="preserve">the NEF receives </w:t>
        </w:r>
        <w:proofErr w:type="spellStart"/>
        <w:r>
          <w:rPr>
            <w:rFonts w:eastAsia="SimSun"/>
          </w:rPr>
          <w:t>Nupf_EventExposure_Notify</w:t>
        </w:r>
        <w:proofErr w:type="spellEnd"/>
        <w:r>
          <w:rPr>
            <w:rFonts w:eastAsia="SimSun"/>
          </w:rPr>
          <w:t xml:space="preserve"> including </w:t>
        </w:r>
        <w:proofErr w:type="spellStart"/>
        <w:r>
          <w:rPr>
            <w:rFonts w:eastAsia="SimSun"/>
          </w:rPr>
          <w:t>EventID</w:t>
        </w:r>
        <w:proofErr w:type="spellEnd"/>
        <w:r>
          <w:rPr>
            <w:rFonts w:eastAsia="SimSun"/>
          </w:rPr>
          <w:t xml:space="preserve"> “</w:t>
        </w:r>
        <w:proofErr w:type="spellStart"/>
        <w:r>
          <w:t>UserDataUsageMeasures</w:t>
        </w:r>
        <w:proofErr w:type="spellEnd"/>
        <w:r>
          <w:t xml:space="preserve">”, UE address, SUPI and Event specific parameters including UL and DL Throughput Measurements and Application ID or Packet Filter Set as defined in clause </w:t>
        </w:r>
        <w:proofErr w:type="spellStart"/>
        <w:r>
          <w:t>clause</w:t>
        </w:r>
        <w:proofErr w:type="spellEnd"/>
        <w:r>
          <w:t> 5.2.26.2.1</w:t>
        </w:r>
      </w:ins>
      <w:ins w:id="74" w:author="Ericsson User" w:date="2022-12-22T15:09:00Z">
        <w:r w:rsidR="00842E4C">
          <w:t xml:space="preserve"> </w:t>
        </w:r>
        <w:r w:rsidR="00842E4C" w:rsidRPr="00E772C8">
          <w:t xml:space="preserve">for each UPF that </w:t>
        </w:r>
      </w:ins>
      <w:ins w:id="75" w:author="Ericsson User" w:date="2022-12-22T15:10:00Z">
        <w:r w:rsidR="00842E4C" w:rsidRPr="00E772C8">
          <w:t xml:space="preserve">report </w:t>
        </w:r>
        <w:proofErr w:type="spellStart"/>
        <w:r w:rsidR="00842E4C" w:rsidRPr="00E772C8">
          <w:t>throughtput</w:t>
        </w:r>
        <w:proofErr w:type="spellEnd"/>
        <w:r w:rsidR="00842E4C" w:rsidRPr="00E772C8">
          <w:t xml:space="preserve"> for members of group, there may be more than one UPF reporting throughput if the member of the group are distribute.</w:t>
        </w:r>
      </w:ins>
      <w:ins w:id="76" w:author="Ericsson User" w:date="2022-12-15T11:53:00Z">
        <w:r>
          <w:t xml:space="preserve"> </w:t>
        </w:r>
      </w:ins>
    </w:p>
    <w:p w14:paraId="6CB1AA33" w14:textId="3CB8CAA1" w:rsidR="00C21728" w:rsidRDefault="00C21728" w:rsidP="00C21728">
      <w:pPr>
        <w:pStyle w:val="B2"/>
        <w:rPr>
          <w:ins w:id="77" w:author="Ericsson User" w:date="2022-12-15T11:53:00Z"/>
          <w:rFonts w:eastAsia="SimSun"/>
        </w:rPr>
      </w:pPr>
      <w:ins w:id="78" w:author="Ericsson User" w:date="2022-12-15T11:53:00Z">
        <w:r>
          <w:t xml:space="preserve">- </w:t>
        </w:r>
        <w:r>
          <w:tab/>
          <w:t xml:space="preserve">the NEF aggregates UL and DL Throughput Measurements for Application ID or Packet Filter Set, then check if the </w:t>
        </w:r>
      </w:ins>
      <w:ins w:id="79" w:author="Ericsson User" w:date="2022-12-21T14:34:00Z">
        <w:r w:rsidR="006B3632" w:rsidRPr="00140E21">
          <w:t xml:space="preserve">Group </w:t>
        </w:r>
        <w:r w:rsidR="006B3632">
          <w:t>Reporting Total Throughput</w:t>
        </w:r>
        <w:r w:rsidR="006B3632">
          <w:rPr>
            <w:rFonts w:eastAsia="SimSun"/>
          </w:rPr>
          <w:t xml:space="preserve"> </w:t>
        </w:r>
      </w:ins>
      <w:ins w:id="80" w:author="Ericsson User" w:date="2022-12-15T11:53:00Z">
        <w:r>
          <w:rPr>
            <w:rFonts w:eastAsia="SimSun"/>
          </w:rPr>
          <w:t xml:space="preserve">value is </w:t>
        </w:r>
        <w:proofErr w:type="spellStart"/>
        <w:r>
          <w:rPr>
            <w:rFonts w:eastAsia="SimSun"/>
          </w:rPr>
          <w:t>exceded</w:t>
        </w:r>
        <w:proofErr w:type="spellEnd"/>
        <w:r>
          <w:rPr>
            <w:rFonts w:eastAsia="SimSun"/>
          </w:rPr>
          <w:t xml:space="preserve">, then reports to the AF using </w:t>
        </w:r>
        <w:proofErr w:type="spellStart"/>
        <w:r>
          <w:rPr>
            <w:rFonts w:eastAsia="SimSun"/>
          </w:rPr>
          <w:t>Nnef_EventExposure_Notify</w:t>
        </w:r>
        <w:proofErr w:type="spellEnd"/>
        <w:r>
          <w:rPr>
            <w:rFonts w:eastAsia="SimSun"/>
          </w:rPr>
          <w:t xml:space="preserve"> including </w:t>
        </w:r>
        <w:proofErr w:type="spellStart"/>
        <w:r>
          <w:rPr>
            <w:rFonts w:eastAsia="SimSun"/>
          </w:rPr>
          <w:t>EventID</w:t>
        </w:r>
        <w:proofErr w:type="spellEnd"/>
        <w:r>
          <w:rPr>
            <w:rFonts w:eastAsia="SimSun"/>
          </w:rPr>
          <w:t xml:space="preserve"> “Group-MBR monitoring” .</w:t>
        </w:r>
      </w:ins>
    </w:p>
    <w:p w14:paraId="7FFF6282" w14:textId="1ADD924F" w:rsidR="00D8184C" w:rsidRDefault="00D8184C">
      <w:pPr>
        <w:rPr>
          <w:noProof/>
        </w:rPr>
      </w:pPr>
    </w:p>
    <w:p w14:paraId="6EBCA94B" w14:textId="77777777" w:rsidR="00D8184C" w:rsidRDefault="00D8184C">
      <w:pPr>
        <w:rPr>
          <w:noProof/>
        </w:rPr>
      </w:pP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6CE0F" w14:textId="77777777" w:rsidR="00C51BA9" w:rsidRDefault="00C51BA9">
      <w:r>
        <w:separator/>
      </w:r>
    </w:p>
  </w:endnote>
  <w:endnote w:type="continuationSeparator" w:id="0">
    <w:p w14:paraId="7770761F" w14:textId="77777777" w:rsidR="00C51BA9" w:rsidRDefault="00C51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D751B" w14:textId="77777777" w:rsidR="00C51BA9" w:rsidRDefault="00C51BA9">
      <w:r>
        <w:separator/>
      </w:r>
    </w:p>
  </w:footnote>
  <w:footnote w:type="continuationSeparator" w:id="0">
    <w:p w14:paraId="4A79FF33" w14:textId="77777777" w:rsidR="00C51BA9" w:rsidRDefault="00C51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78"/>
    <w:rsid w:val="00022E4A"/>
    <w:rsid w:val="00023966"/>
    <w:rsid w:val="00023E28"/>
    <w:rsid w:val="00026022"/>
    <w:rsid w:val="0003030B"/>
    <w:rsid w:val="00031F06"/>
    <w:rsid w:val="000340BD"/>
    <w:rsid w:val="00047853"/>
    <w:rsid w:val="00050BF9"/>
    <w:rsid w:val="000550E5"/>
    <w:rsid w:val="00064133"/>
    <w:rsid w:val="000677C2"/>
    <w:rsid w:val="0007607C"/>
    <w:rsid w:val="0008278E"/>
    <w:rsid w:val="00086EF3"/>
    <w:rsid w:val="0008702D"/>
    <w:rsid w:val="000900F8"/>
    <w:rsid w:val="0009020A"/>
    <w:rsid w:val="00092D94"/>
    <w:rsid w:val="000A6394"/>
    <w:rsid w:val="000A72EB"/>
    <w:rsid w:val="000A7BF3"/>
    <w:rsid w:val="000B014D"/>
    <w:rsid w:val="000B2DAA"/>
    <w:rsid w:val="000B7FED"/>
    <w:rsid w:val="000C038A"/>
    <w:rsid w:val="000C0917"/>
    <w:rsid w:val="000C6598"/>
    <w:rsid w:val="000D014C"/>
    <w:rsid w:val="000D024D"/>
    <w:rsid w:val="000D44B3"/>
    <w:rsid w:val="000E0240"/>
    <w:rsid w:val="000E1081"/>
    <w:rsid w:val="00100D5F"/>
    <w:rsid w:val="001066E3"/>
    <w:rsid w:val="00107A28"/>
    <w:rsid w:val="0011406E"/>
    <w:rsid w:val="00114C34"/>
    <w:rsid w:val="00114E29"/>
    <w:rsid w:val="00115FF8"/>
    <w:rsid w:val="00121BED"/>
    <w:rsid w:val="00143B58"/>
    <w:rsid w:val="00145D43"/>
    <w:rsid w:val="00147AF3"/>
    <w:rsid w:val="0015429D"/>
    <w:rsid w:val="001627CA"/>
    <w:rsid w:val="00162CDE"/>
    <w:rsid w:val="0017200B"/>
    <w:rsid w:val="00177202"/>
    <w:rsid w:val="00180C06"/>
    <w:rsid w:val="00186372"/>
    <w:rsid w:val="00187C0D"/>
    <w:rsid w:val="00190110"/>
    <w:rsid w:val="00192C46"/>
    <w:rsid w:val="001936AC"/>
    <w:rsid w:val="001A08B3"/>
    <w:rsid w:val="001A2923"/>
    <w:rsid w:val="001A2CA0"/>
    <w:rsid w:val="001A64AE"/>
    <w:rsid w:val="001A7B60"/>
    <w:rsid w:val="001B0BB1"/>
    <w:rsid w:val="001B1D54"/>
    <w:rsid w:val="001B4315"/>
    <w:rsid w:val="001B52F0"/>
    <w:rsid w:val="001B7A65"/>
    <w:rsid w:val="001E41F3"/>
    <w:rsid w:val="001E4785"/>
    <w:rsid w:val="001E5B36"/>
    <w:rsid w:val="001F0E6A"/>
    <w:rsid w:val="001F1352"/>
    <w:rsid w:val="001F27D5"/>
    <w:rsid w:val="001F785A"/>
    <w:rsid w:val="0020023E"/>
    <w:rsid w:val="00210DC5"/>
    <w:rsid w:val="002147F1"/>
    <w:rsid w:val="00214B18"/>
    <w:rsid w:val="0022089C"/>
    <w:rsid w:val="0022752B"/>
    <w:rsid w:val="00237130"/>
    <w:rsid w:val="00237C8D"/>
    <w:rsid w:val="00237EC8"/>
    <w:rsid w:val="00240B9B"/>
    <w:rsid w:val="00240EB5"/>
    <w:rsid w:val="00247648"/>
    <w:rsid w:val="00250B57"/>
    <w:rsid w:val="0026004D"/>
    <w:rsid w:val="00264039"/>
    <w:rsid w:val="002640DD"/>
    <w:rsid w:val="002667A5"/>
    <w:rsid w:val="00270F67"/>
    <w:rsid w:val="00275D12"/>
    <w:rsid w:val="00284FEB"/>
    <w:rsid w:val="002860C4"/>
    <w:rsid w:val="002912A4"/>
    <w:rsid w:val="002B0907"/>
    <w:rsid w:val="002B15E8"/>
    <w:rsid w:val="002B2BE7"/>
    <w:rsid w:val="002B31A6"/>
    <w:rsid w:val="002B410C"/>
    <w:rsid w:val="002B5741"/>
    <w:rsid w:val="002B6E7A"/>
    <w:rsid w:val="002E40D5"/>
    <w:rsid w:val="002E472E"/>
    <w:rsid w:val="002F2B42"/>
    <w:rsid w:val="003002DC"/>
    <w:rsid w:val="00305409"/>
    <w:rsid w:val="0030756E"/>
    <w:rsid w:val="00316824"/>
    <w:rsid w:val="003417A0"/>
    <w:rsid w:val="003514C2"/>
    <w:rsid w:val="00354704"/>
    <w:rsid w:val="003609EF"/>
    <w:rsid w:val="0036231A"/>
    <w:rsid w:val="00365DF1"/>
    <w:rsid w:val="00374DD4"/>
    <w:rsid w:val="00380B70"/>
    <w:rsid w:val="00382654"/>
    <w:rsid w:val="00390CD5"/>
    <w:rsid w:val="003916DE"/>
    <w:rsid w:val="0039673F"/>
    <w:rsid w:val="003A0EC0"/>
    <w:rsid w:val="003A1879"/>
    <w:rsid w:val="003A400C"/>
    <w:rsid w:val="003B1992"/>
    <w:rsid w:val="003C2794"/>
    <w:rsid w:val="003C3FDA"/>
    <w:rsid w:val="003C71A0"/>
    <w:rsid w:val="003D06B4"/>
    <w:rsid w:val="003D21F9"/>
    <w:rsid w:val="003D4FE8"/>
    <w:rsid w:val="003E1A36"/>
    <w:rsid w:val="003E3857"/>
    <w:rsid w:val="003E590F"/>
    <w:rsid w:val="003E7130"/>
    <w:rsid w:val="0040301F"/>
    <w:rsid w:val="004030AB"/>
    <w:rsid w:val="0040398D"/>
    <w:rsid w:val="0040618A"/>
    <w:rsid w:val="00410371"/>
    <w:rsid w:val="00413603"/>
    <w:rsid w:val="0041591B"/>
    <w:rsid w:val="00415C5C"/>
    <w:rsid w:val="00423F49"/>
    <w:rsid w:val="004242F1"/>
    <w:rsid w:val="00430CC7"/>
    <w:rsid w:val="00444B4C"/>
    <w:rsid w:val="00472D0A"/>
    <w:rsid w:val="00477FD7"/>
    <w:rsid w:val="00480607"/>
    <w:rsid w:val="00480E10"/>
    <w:rsid w:val="0048306A"/>
    <w:rsid w:val="00486E0D"/>
    <w:rsid w:val="004915B9"/>
    <w:rsid w:val="00493716"/>
    <w:rsid w:val="004A2FC0"/>
    <w:rsid w:val="004A5BA8"/>
    <w:rsid w:val="004B1CF6"/>
    <w:rsid w:val="004B567F"/>
    <w:rsid w:val="004B75B7"/>
    <w:rsid w:val="004C6475"/>
    <w:rsid w:val="004C7A94"/>
    <w:rsid w:val="004D2974"/>
    <w:rsid w:val="004E774F"/>
    <w:rsid w:val="004E7AB1"/>
    <w:rsid w:val="004F4FA6"/>
    <w:rsid w:val="004F6CD1"/>
    <w:rsid w:val="004F7778"/>
    <w:rsid w:val="00502266"/>
    <w:rsid w:val="005028A2"/>
    <w:rsid w:val="00505C99"/>
    <w:rsid w:val="0051580D"/>
    <w:rsid w:val="00520080"/>
    <w:rsid w:val="005204D5"/>
    <w:rsid w:val="00521CCC"/>
    <w:rsid w:val="00521E1D"/>
    <w:rsid w:val="0052246B"/>
    <w:rsid w:val="005227AE"/>
    <w:rsid w:val="005264FE"/>
    <w:rsid w:val="005447AA"/>
    <w:rsid w:val="00547111"/>
    <w:rsid w:val="00551E34"/>
    <w:rsid w:val="00555A65"/>
    <w:rsid w:val="00567170"/>
    <w:rsid w:val="00570C0C"/>
    <w:rsid w:val="005748F2"/>
    <w:rsid w:val="0058486F"/>
    <w:rsid w:val="00591A08"/>
    <w:rsid w:val="00592D74"/>
    <w:rsid w:val="00593B5C"/>
    <w:rsid w:val="005A128C"/>
    <w:rsid w:val="005A5B98"/>
    <w:rsid w:val="005B514C"/>
    <w:rsid w:val="005C1D27"/>
    <w:rsid w:val="005C2250"/>
    <w:rsid w:val="005C37E7"/>
    <w:rsid w:val="005C3FE1"/>
    <w:rsid w:val="005C75CE"/>
    <w:rsid w:val="005E21AE"/>
    <w:rsid w:val="005E2A17"/>
    <w:rsid w:val="005E2C44"/>
    <w:rsid w:val="005E330A"/>
    <w:rsid w:val="005E513E"/>
    <w:rsid w:val="0061043F"/>
    <w:rsid w:val="0061500F"/>
    <w:rsid w:val="00621188"/>
    <w:rsid w:val="006257ED"/>
    <w:rsid w:val="00656053"/>
    <w:rsid w:val="006637B7"/>
    <w:rsid w:val="006650C7"/>
    <w:rsid w:val="00665C47"/>
    <w:rsid w:val="00667F27"/>
    <w:rsid w:val="006738FE"/>
    <w:rsid w:val="00677982"/>
    <w:rsid w:val="006873B8"/>
    <w:rsid w:val="0069274B"/>
    <w:rsid w:val="00694AFE"/>
    <w:rsid w:val="00695808"/>
    <w:rsid w:val="00696D1F"/>
    <w:rsid w:val="006A1137"/>
    <w:rsid w:val="006B26B2"/>
    <w:rsid w:val="006B3632"/>
    <w:rsid w:val="006B3AEB"/>
    <w:rsid w:val="006B3F6B"/>
    <w:rsid w:val="006B46FB"/>
    <w:rsid w:val="006C1F04"/>
    <w:rsid w:val="006C22D1"/>
    <w:rsid w:val="006C3006"/>
    <w:rsid w:val="006C60F7"/>
    <w:rsid w:val="006C7EA4"/>
    <w:rsid w:val="006D18CF"/>
    <w:rsid w:val="006D3313"/>
    <w:rsid w:val="006D7CD5"/>
    <w:rsid w:val="006E21FB"/>
    <w:rsid w:val="006E3BC7"/>
    <w:rsid w:val="006F0B84"/>
    <w:rsid w:val="006F7263"/>
    <w:rsid w:val="00702C28"/>
    <w:rsid w:val="00704065"/>
    <w:rsid w:val="007176FF"/>
    <w:rsid w:val="00726E35"/>
    <w:rsid w:val="0073125A"/>
    <w:rsid w:val="00744237"/>
    <w:rsid w:val="007470BB"/>
    <w:rsid w:val="00750432"/>
    <w:rsid w:val="007554FF"/>
    <w:rsid w:val="007641FE"/>
    <w:rsid w:val="0077191E"/>
    <w:rsid w:val="007737CF"/>
    <w:rsid w:val="007806F4"/>
    <w:rsid w:val="00792342"/>
    <w:rsid w:val="007977A8"/>
    <w:rsid w:val="007979E6"/>
    <w:rsid w:val="007A3A7F"/>
    <w:rsid w:val="007B08B5"/>
    <w:rsid w:val="007B11EC"/>
    <w:rsid w:val="007B512A"/>
    <w:rsid w:val="007B59A4"/>
    <w:rsid w:val="007B7F31"/>
    <w:rsid w:val="007C0887"/>
    <w:rsid w:val="007C2097"/>
    <w:rsid w:val="007C512C"/>
    <w:rsid w:val="007D4152"/>
    <w:rsid w:val="007D6A07"/>
    <w:rsid w:val="007F1E15"/>
    <w:rsid w:val="007F4521"/>
    <w:rsid w:val="007F550C"/>
    <w:rsid w:val="007F7259"/>
    <w:rsid w:val="00800823"/>
    <w:rsid w:val="008040A8"/>
    <w:rsid w:val="00810389"/>
    <w:rsid w:val="00810F30"/>
    <w:rsid w:val="00815803"/>
    <w:rsid w:val="008279FA"/>
    <w:rsid w:val="008315EB"/>
    <w:rsid w:val="008359F6"/>
    <w:rsid w:val="00842E4C"/>
    <w:rsid w:val="00845E9A"/>
    <w:rsid w:val="00852F99"/>
    <w:rsid w:val="008573C2"/>
    <w:rsid w:val="008626E7"/>
    <w:rsid w:val="00870EE7"/>
    <w:rsid w:val="0087148E"/>
    <w:rsid w:val="0087519E"/>
    <w:rsid w:val="0088176F"/>
    <w:rsid w:val="008863B9"/>
    <w:rsid w:val="0089019E"/>
    <w:rsid w:val="00891DF3"/>
    <w:rsid w:val="008A45A6"/>
    <w:rsid w:val="008A5B44"/>
    <w:rsid w:val="008A7641"/>
    <w:rsid w:val="008B072B"/>
    <w:rsid w:val="008C0C5D"/>
    <w:rsid w:val="008D0600"/>
    <w:rsid w:val="008D6229"/>
    <w:rsid w:val="008D7FA4"/>
    <w:rsid w:val="008E61D0"/>
    <w:rsid w:val="008F3789"/>
    <w:rsid w:val="008F5116"/>
    <w:rsid w:val="008F686C"/>
    <w:rsid w:val="008F7BA3"/>
    <w:rsid w:val="00901473"/>
    <w:rsid w:val="009024A6"/>
    <w:rsid w:val="00905EC3"/>
    <w:rsid w:val="0090612C"/>
    <w:rsid w:val="009148DE"/>
    <w:rsid w:val="00924FA5"/>
    <w:rsid w:val="00925BE1"/>
    <w:rsid w:val="00927EF8"/>
    <w:rsid w:val="00930C63"/>
    <w:rsid w:val="00941E30"/>
    <w:rsid w:val="00944D0E"/>
    <w:rsid w:val="00945833"/>
    <w:rsid w:val="009476A7"/>
    <w:rsid w:val="00954212"/>
    <w:rsid w:val="00956ECA"/>
    <w:rsid w:val="009759C1"/>
    <w:rsid w:val="009777D9"/>
    <w:rsid w:val="009807DA"/>
    <w:rsid w:val="009825D4"/>
    <w:rsid w:val="00991B88"/>
    <w:rsid w:val="00991F3E"/>
    <w:rsid w:val="00996B8F"/>
    <w:rsid w:val="009A17BB"/>
    <w:rsid w:val="009A5753"/>
    <w:rsid w:val="009A579D"/>
    <w:rsid w:val="009B2157"/>
    <w:rsid w:val="009B40C6"/>
    <w:rsid w:val="009B4F8A"/>
    <w:rsid w:val="009B5A68"/>
    <w:rsid w:val="009C10C4"/>
    <w:rsid w:val="009C432D"/>
    <w:rsid w:val="009C51E8"/>
    <w:rsid w:val="009C794F"/>
    <w:rsid w:val="009D3FB9"/>
    <w:rsid w:val="009D4DB4"/>
    <w:rsid w:val="009E173C"/>
    <w:rsid w:val="009E3297"/>
    <w:rsid w:val="009E4975"/>
    <w:rsid w:val="009E63BB"/>
    <w:rsid w:val="009F734F"/>
    <w:rsid w:val="00A12D9C"/>
    <w:rsid w:val="00A2300C"/>
    <w:rsid w:val="00A246B6"/>
    <w:rsid w:val="00A250EA"/>
    <w:rsid w:val="00A26999"/>
    <w:rsid w:val="00A37E1B"/>
    <w:rsid w:val="00A417D1"/>
    <w:rsid w:val="00A42B7A"/>
    <w:rsid w:val="00A47E70"/>
    <w:rsid w:val="00A50CF0"/>
    <w:rsid w:val="00A55690"/>
    <w:rsid w:val="00A6375C"/>
    <w:rsid w:val="00A7188B"/>
    <w:rsid w:val="00A7532C"/>
    <w:rsid w:val="00A7671C"/>
    <w:rsid w:val="00A80B40"/>
    <w:rsid w:val="00A8209A"/>
    <w:rsid w:val="00A84281"/>
    <w:rsid w:val="00A85CE1"/>
    <w:rsid w:val="00A87A2F"/>
    <w:rsid w:val="00A90518"/>
    <w:rsid w:val="00A91765"/>
    <w:rsid w:val="00A96582"/>
    <w:rsid w:val="00AA2CBC"/>
    <w:rsid w:val="00AB2F79"/>
    <w:rsid w:val="00AC5820"/>
    <w:rsid w:val="00AC7D3E"/>
    <w:rsid w:val="00AD1CD8"/>
    <w:rsid w:val="00AD4C86"/>
    <w:rsid w:val="00AD6CF2"/>
    <w:rsid w:val="00AE091F"/>
    <w:rsid w:val="00B02B1D"/>
    <w:rsid w:val="00B1194E"/>
    <w:rsid w:val="00B17993"/>
    <w:rsid w:val="00B258BB"/>
    <w:rsid w:val="00B27134"/>
    <w:rsid w:val="00B31F41"/>
    <w:rsid w:val="00B64BC5"/>
    <w:rsid w:val="00B666A7"/>
    <w:rsid w:val="00B66E0D"/>
    <w:rsid w:val="00B67B97"/>
    <w:rsid w:val="00B7634B"/>
    <w:rsid w:val="00B77737"/>
    <w:rsid w:val="00B8714A"/>
    <w:rsid w:val="00B957CF"/>
    <w:rsid w:val="00B968C8"/>
    <w:rsid w:val="00BA0321"/>
    <w:rsid w:val="00BA0E79"/>
    <w:rsid w:val="00BA3EC5"/>
    <w:rsid w:val="00BA51D9"/>
    <w:rsid w:val="00BA5FD0"/>
    <w:rsid w:val="00BA7B0F"/>
    <w:rsid w:val="00BB34CA"/>
    <w:rsid w:val="00BB5DFC"/>
    <w:rsid w:val="00BC0611"/>
    <w:rsid w:val="00BC7AD5"/>
    <w:rsid w:val="00BD279D"/>
    <w:rsid w:val="00BD2C69"/>
    <w:rsid w:val="00BD6BB8"/>
    <w:rsid w:val="00BE062F"/>
    <w:rsid w:val="00BE5292"/>
    <w:rsid w:val="00BF331E"/>
    <w:rsid w:val="00BF7F5E"/>
    <w:rsid w:val="00C027EF"/>
    <w:rsid w:val="00C148E6"/>
    <w:rsid w:val="00C1751C"/>
    <w:rsid w:val="00C17A9F"/>
    <w:rsid w:val="00C17BF6"/>
    <w:rsid w:val="00C21728"/>
    <w:rsid w:val="00C267E4"/>
    <w:rsid w:val="00C3215D"/>
    <w:rsid w:val="00C438BA"/>
    <w:rsid w:val="00C45AE8"/>
    <w:rsid w:val="00C463D3"/>
    <w:rsid w:val="00C51BA9"/>
    <w:rsid w:val="00C566DF"/>
    <w:rsid w:val="00C66BA2"/>
    <w:rsid w:val="00C7294C"/>
    <w:rsid w:val="00C77B26"/>
    <w:rsid w:val="00C85226"/>
    <w:rsid w:val="00C921F1"/>
    <w:rsid w:val="00C93181"/>
    <w:rsid w:val="00C95985"/>
    <w:rsid w:val="00C95F68"/>
    <w:rsid w:val="00CA150C"/>
    <w:rsid w:val="00CA2F77"/>
    <w:rsid w:val="00CA3118"/>
    <w:rsid w:val="00CC46FD"/>
    <w:rsid w:val="00CC5026"/>
    <w:rsid w:val="00CC68D0"/>
    <w:rsid w:val="00CC6DB4"/>
    <w:rsid w:val="00CD7B98"/>
    <w:rsid w:val="00CE0EC8"/>
    <w:rsid w:val="00CE345F"/>
    <w:rsid w:val="00CF3038"/>
    <w:rsid w:val="00CF5CE7"/>
    <w:rsid w:val="00CF60A1"/>
    <w:rsid w:val="00D02B5D"/>
    <w:rsid w:val="00D03F9A"/>
    <w:rsid w:val="00D06D51"/>
    <w:rsid w:val="00D10028"/>
    <w:rsid w:val="00D24809"/>
    <w:rsid w:val="00D24991"/>
    <w:rsid w:val="00D30B89"/>
    <w:rsid w:val="00D3126E"/>
    <w:rsid w:val="00D313E8"/>
    <w:rsid w:val="00D37242"/>
    <w:rsid w:val="00D44C67"/>
    <w:rsid w:val="00D50255"/>
    <w:rsid w:val="00D53991"/>
    <w:rsid w:val="00D55729"/>
    <w:rsid w:val="00D66520"/>
    <w:rsid w:val="00D7488E"/>
    <w:rsid w:val="00D8184C"/>
    <w:rsid w:val="00D96DBF"/>
    <w:rsid w:val="00D96ED2"/>
    <w:rsid w:val="00D9719B"/>
    <w:rsid w:val="00DA0597"/>
    <w:rsid w:val="00DD1887"/>
    <w:rsid w:val="00DD3DD9"/>
    <w:rsid w:val="00DD5B62"/>
    <w:rsid w:val="00DE34CF"/>
    <w:rsid w:val="00DE5FC8"/>
    <w:rsid w:val="00DF5CBA"/>
    <w:rsid w:val="00E006E8"/>
    <w:rsid w:val="00E02F74"/>
    <w:rsid w:val="00E037C4"/>
    <w:rsid w:val="00E119DD"/>
    <w:rsid w:val="00E13F3D"/>
    <w:rsid w:val="00E223B3"/>
    <w:rsid w:val="00E23D52"/>
    <w:rsid w:val="00E24F1B"/>
    <w:rsid w:val="00E34898"/>
    <w:rsid w:val="00E354AD"/>
    <w:rsid w:val="00E40833"/>
    <w:rsid w:val="00E4239D"/>
    <w:rsid w:val="00E42F3D"/>
    <w:rsid w:val="00E50A8B"/>
    <w:rsid w:val="00E518BD"/>
    <w:rsid w:val="00E558E6"/>
    <w:rsid w:val="00E631C3"/>
    <w:rsid w:val="00E75F59"/>
    <w:rsid w:val="00E772C8"/>
    <w:rsid w:val="00E777FA"/>
    <w:rsid w:val="00E77EB0"/>
    <w:rsid w:val="00EA36D2"/>
    <w:rsid w:val="00EA3F88"/>
    <w:rsid w:val="00EA4569"/>
    <w:rsid w:val="00EA710B"/>
    <w:rsid w:val="00EB09B7"/>
    <w:rsid w:val="00EB1133"/>
    <w:rsid w:val="00EB64D8"/>
    <w:rsid w:val="00EC01A1"/>
    <w:rsid w:val="00EC2C77"/>
    <w:rsid w:val="00EC486F"/>
    <w:rsid w:val="00ED2B30"/>
    <w:rsid w:val="00EE7D7C"/>
    <w:rsid w:val="00EF3886"/>
    <w:rsid w:val="00EF579D"/>
    <w:rsid w:val="00F01303"/>
    <w:rsid w:val="00F16A92"/>
    <w:rsid w:val="00F1706D"/>
    <w:rsid w:val="00F22E6A"/>
    <w:rsid w:val="00F23F7E"/>
    <w:rsid w:val="00F25D98"/>
    <w:rsid w:val="00F300FB"/>
    <w:rsid w:val="00F32693"/>
    <w:rsid w:val="00F34EA6"/>
    <w:rsid w:val="00F40962"/>
    <w:rsid w:val="00F43308"/>
    <w:rsid w:val="00F577C2"/>
    <w:rsid w:val="00F67E5A"/>
    <w:rsid w:val="00F7268A"/>
    <w:rsid w:val="00F72CB8"/>
    <w:rsid w:val="00F74B6F"/>
    <w:rsid w:val="00F84E5F"/>
    <w:rsid w:val="00F851DE"/>
    <w:rsid w:val="00F855AD"/>
    <w:rsid w:val="00F9582F"/>
    <w:rsid w:val="00FA1582"/>
    <w:rsid w:val="00FB0A54"/>
    <w:rsid w:val="00FB38E0"/>
    <w:rsid w:val="00FB6386"/>
    <w:rsid w:val="00FB6DD4"/>
    <w:rsid w:val="00FB7B73"/>
    <w:rsid w:val="00FC4131"/>
    <w:rsid w:val="00FD478D"/>
    <w:rsid w:val="00FD6ABF"/>
    <w:rsid w:val="00FE28F2"/>
    <w:rsid w:val="00FE32B7"/>
    <w:rsid w:val="00FF0BC8"/>
    <w:rsid w:val="00FF4E4A"/>
    <w:rsid w:val="00FF50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rsid w:val="000B2DAA"/>
    <w:rPr>
      <w:rFonts w:eastAsia="Times New Roman"/>
    </w:rPr>
  </w:style>
  <w:style w:type="character" w:customStyle="1" w:styleId="TFChar">
    <w:name w:val="TF Char"/>
    <w:link w:val="TF"/>
    <w:rsid w:val="00A8209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Pages>
  <Words>4984</Words>
  <Characters>28410</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5</cp:revision>
  <cp:lastPrinted>1900-01-01T05:00:00Z</cp:lastPrinted>
  <dcterms:created xsi:type="dcterms:W3CDTF">2023-01-09T09:15:00Z</dcterms:created>
  <dcterms:modified xsi:type="dcterms:W3CDTF">2023-01-09T16:49:00Z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